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82B3" w14:textId="7ABAF4B0" w:rsidR="004C36D6" w:rsidRDefault="5610F715" w:rsidP="0054618A">
      <w:pPr>
        <w:jc w:val="center"/>
      </w:pPr>
      <w:r>
        <w:t xml:space="preserve"> </w:t>
      </w:r>
      <w:r w:rsidR="0054618A">
        <w:rPr>
          <w:noProof/>
        </w:rPr>
        <w:drawing>
          <wp:inline distT="0" distB="0" distL="0" distR="0" wp14:anchorId="0F36AFF5" wp14:editId="2823A45D">
            <wp:extent cx="2958029" cy="1663891"/>
            <wp:effectExtent l="0" t="0" r="0" b="0"/>
            <wp:docPr id="1386101007" name="Picture 13861010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8029" cy="1663891"/>
                    </a:xfrm>
                    <a:prstGeom prst="rect">
                      <a:avLst/>
                    </a:prstGeom>
                  </pic:spPr>
                </pic:pic>
              </a:graphicData>
            </a:graphic>
          </wp:inline>
        </w:drawing>
      </w:r>
    </w:p>
    <w:p w14:paraId="2835443A" w14:textId="77777777" w:rsidR="004032CD" w:rsidRDefault="004032CD" w:rsidP="0054618A">
      <w:pPr>
        <w:jc w:val="center"/>
        <w:rPr>
          <w:b/>
          <w:bCs/>
          <w:caps/>
          <w:sz w:val="40"/>
          <w:szCs w:val="40"/>
        </w:rPr>
      </w:pPr>
    </w:p>
    <w:p w14:paraId="407A9C62" w14:textId="77777777" w:rsidR="004032CD" w:rsidRDefault="004032CD" w:rsidP="0054618A">
      <w:pPr>
        <w:jc w:val="center"/>
        <w:rPr>
          <w:b/>
          <w:bCs/>
          <w:caps/>
          <w:sz w:val="40"/>
          <w:szCs w:val="40"/>
        </w:rPr>
      </w:pPr>
    </w:p>
    <w:p w14:paraId="1529D31D" w14:textId="77777777" w:rsidR="004032CD" w:rsidRDefault="004032CD" w:rsidP="0054618A">
      <w:pPr>
        <w:jc w:val="center"/>
        <w:rPr>
          <w:b/>
          <w:bCs/>
          <w:caps/>
          <w:sz w:val="40"/>
          <w:szCs w:val="40"/>
        </w:rPr>
      </w:pPr>
    </w:p>
    <w:p w14:paraId="6DBCA932" w14:textId="0088837D" w:rsidR="0054618A" w:rsidRDefault="00785526" w:rsidP="0054618A">
      <w:pPr>
        <w:jc w:val="center"/>
        <w:rPr>
          <w:b/>
          <w:bCs/>
          <w:sz w:val="40"/>
          <w:szCs w:val="40"/>
        </w:rPr>
      </w:pPr>
      <w:r>
        <w:rPr>
          <w:b/>
          <w:bCs/>
          <w:caps/>
          <w:sz w:val="40"/>
          <w:szCs w:val="40"/>
        </w:rPr>
        <w:t>Request for Proposal</w:t>
      </w:r>
      <w:r w:rsidR="0054618A" w:rsidRPr="0054618A">
        <w:rPr>
          <w:b/>
          <w:bCs/>
          <w:caps/>
          <w:sz w:val="40"/>
          <w:szCs w:val="40"/>
        </w:rPr>
        <w:t xml:space="preserve"> 2023-300-0</w:t>
      </w:r>
      <w:r>
        <w:rPr>
          <w:b/>
          <w:bCs/>
          <w:caps/>
          <w:sz w:val="40"/>
          <w:szCs w:val="40"/>
        </w:rPr>
        <w:t>2</w:t>
      </w:r>
      <w:r w:rsidR="0054618A" w:rsidRPr="0054618A">
        <w:rPr>
          <w:b/>
          <w:bCs/>
          <w:sz w:val="40"/>
          <w:szCs w:val="40"/>
        </w:rPr>
        <w:t xml:space="preserve"> </w:t>
      </w:r>
    </w:p>
    <w:p w14:paraId="00833463" w14:textId="77777777" w:rsidR="0054618A" w:rsidRDefault="0054618A" w:rsidP="0054618A">
      <w:pPr>
        <w:jc w:val="center"/>
        <w:rPr>
          <w:b/>
          <w:bCs/>
          <w:sz w:val="40"/>
          <w:szCs w:val="40"/>
        </w:rPr>
      </w:pPr>
      <w:r w:rsidRPr="0054618A">
        <w:rPr>
          <w:b/>
          <w:bCs/>
          <w:sz w:val="40"/>
          <w:szCs w:val="40"/>
        </w:rPr>
        <w:t xml:space="preserve">for </w:t>
      </w:r>
    </w:p>
    <w:p w14:paraId="17F91399" w14:textId="7EA27814" w:rsidR="0054618A" w:rsidRPr="0054618A" w:rsidRDefault="00785526" w:rsidP="0054618A">
      <w:pPr>
        <w:jc w:val="center"/>
        <w:rPr>
          <w:b/>
          <w:bCs/>
          <w:sz w:val="40"/>
          <w:szCs w:val="40"/>
        </w:rPr>
      </w:pPr>
      <w:r>
        <w:rPr>
          <w:b/>
          <w:bCs/>
          <w:sz w:val="40"/>
          <w:szCs w:val="40"/>
        </w:rPr>
        <w:t>Medical Loss Ratio Audit</w:t>
      </w:r>
      <w:r w:rsidR="0054618A" w:rsidRPr="0054618A">
        <w:rPr>
          <w:b/>
          <w:bCs/>
          <w:sz w:val="40"/>
          <w:szCs w:val="40"/>
        </w:rPr>
        <w:t xml:space="preserve"> Services</w:t>
      </w:r>
    </w:p>
    <w:p w14:paraId="702B0B1B" w14:textId="59429445" w:rsidR="0054618A" w:rsidRDefault="0054618A" w:rsidP="0054618A">
      <w:pPr>
        <w:jc w:val="center"/>
        <w:rPr>
          <w:b/>
          <w:bCs/>
          <w:sz w:val="40"/>
          <w:szCs w:val="40"/>
        </w:rPr>
      </w:pPr>
      <w:r w:rsidRPr="0054618A">
        <w:rPr>
          <w:b/>
          <w:bCs/>
          <w:sz w:val="40"/>
          <w:szCs w:val="40"/>
        </w:rPr>
        <w:t xml:space="preserve">Proposals Due </w:t>
      </w:r>
      <w:r w:rsidR="003726B4">
        <w:rPr>
          <w:b/>
          <w:bCs/>
          <w:sz w:val="40"/>
          <w:szCs w:val="40"/>
        </w:rPr>
        <w:t>July 1</w:t>
      </w:r>
      <w:r w:rsidR="00B42F3F">
        <w:rPr>
          <w:b/>
          <w:bCs/>
          <w:sz w:val="40"/>
          <w:szCs w:val="40"/>
        </w:rPr>
        <w:t>0</w:t>
      </w:r>
      <w:r w:rsidR="002E0DF4">
        <w:rPr>
          <w:b/>
          <w:bCs/>
          <w:sz w:val="40"/>
          <w:szCs w:val="40"/>
        </w:rPr>
        <w:t>, 20</w:t>
      </w:r>
      <w:r w:rsidR="00C70757">
        <w:rPr>
          <w:b/>
          <w:bCs/>
          <w:sz w:val="40"/>
          <w:szCs w:val="40"/>
        </w:rPr>
        <w:t>2</w:t>
      </w:r>
      <w:r w:rsidR="002E0DF4">
        <w:rPr>
          <w:b/>
          <w:bCs/>
          <w:sz w:val="40"/>
          <w:szCs w:val="40"/>
        </w:rPr>
        <w:t>3</w:t>
      </w:r>
    </w:p>
    <w:p w14:paraId="2D1C9BE0" w14:textId="77777777" w:rsidR="0054618A" w:rsidRDefault="0054618A" w:rsidP="0054618A">
      <w:pPr>
        <w:contextualSpacing/>
        <w:rPr>
          <w:szCs w:val="24"/>
        </w:rPr>
      </w:pPr>
    </w:p>
    <w:p w14:paraId="0DF21F12" w14:textId="77777777" w:rsidR="0054618A" w:rsidRDefault="0054618A" w:rsidP="0054618A">
      <w:pPr>
        <w:contextualSpacing/>
        <w:rPr>
          <w:szCs w:val="24"/>
        </w:rPr>
      </w:pPr>
    </w:p>
    <w:p w14:paraId="0CDB1ABC" w14:textId="77777777" w:rsidR="0054618A" w:rsidRDefault="0054618A" w:rsidP="0054618A">
      <w:pPr>
        <w:contextualSpacing/>
        <w:rPr>
          <w:szCs w:val="24"/>
        </w:rPr>
      </w:pPr>
    </w:p>
    <w:p w14:paraId="15947208" w14:textId="77777777" w:rsidR="0054618A" w:rsidRDefault="0054618A" w:rsidP="0054618A">
      <w:pPr>
        <w:contextualSpacing/>
        <w:rPr>
          <w:szCs w:val="24"/>
        </w:rPr>
      </w:pPr>
    </w:p>
    <w:p w14:paraId="15DE5E78" w14:textId="77777777" w:rsidR="0054618A" w:rsidRDefault="0054618A" w:rsidP="0054618A">
      <w:pPr>
        <w:contextualSpacing/>
        <w:rPr>
          <w:szCs w:val="24"/>
        </w:rPr>
      </w:pPr>
    </w:p>
    <w:p w14:paraId="7BDC68D4" w14:textId="77777777" w:rsidR="0054618A" w:rsidRDefault="0054618A" w:rsidP="0054618A">
      <w:pPr>
        <w:contextualSpacing/>
        <w:rPr>
          <w:szCs w:val="24"/>
        </w:rPr>
      </w:pPr>
    </w:p>
    <w:p w14:paraId="3066AF5A" w14:textId="77777777" w:rsidR="0054618A" w:rsidRDefault="0054618A" w:rsidP="0054618A">
      <w:pPr>
        <w:contextualSpacing/>
        <w:rPr>
          <w:szCs w:val="24"/>
        </w:rPr>
      </w:pPr>
    </w:p>
    <w:p w14:paraId="39BF872E" w14:textId="77777777" w:rsidR="0054618A" w:rsidRDefault="0054618A" w:rsidP="0054618A">
      <w:pPr>
        <w:contextualSpacing/>
        <w:rPr>
          <w:szCs w:val="24"/>
        </w:rPr>
      </w:pPr>
    </w:p>
    <w:p w14:paraId="55910346" w14:textId="77777777" w:rsidR="0054618A" w:rsidRDefault="0054618A" w:rsidP="0054618A">
      <w:pPr>
        <w:contextualSpacing/>
        <w:rPr>
          <w:szCs w:val="24"/>
        </w:rPr>
      </w:pPr>
    </w:p>
    <w:p w14:paraId="6717C182" w14:textId="77777777" w:rsidR="0054618A" w:rsidRDefault="0054618A" w:rsidP="0054618A">
      <w:pPr>
        <w:contextualSpacing/>
        <w:rPr>
          <w:szCs w:val="24"/>
        </w:rPr>
      </w:pPr>
    </w:p>
    <w:p w14:paraId="40A618C6" w14:textId="77777777" w:rsidR="0054618A" w:rsidRDefault="0054618A" w:rsidP="0054618A">
      <w:pPr>
        <w:contextualSpacing/>
        <w:rPr>
          <w:szCs w:val="24"/>
        </w:rPr>
      </w:pPr>
    </w:p>
    <w:p w14:paraId="193E6C59" w14:textId="15678D58" w:rsidR="0054618A" w:rsidRDefault="0054618A" w:rsidP="0054618A">
      <w:pPr>
        <w:contextualSpacing/>
        <w:rPr>
          <w:szCs w:val="24"/>
        </w:rPr>
      </w:pPr>
      <w:r>
        <w:rPr>
          <w:szCs w:val="24"/>
        </w:rPr>
        <w:t>Florida Healthy Kids Corporation</w:t>
      </w:r>
    </w:p>
    <w:p w14:paraId="02BB3BB3" w14:textId="0E1E8D0B" w:rsidR="0054618A" w:rsidRDefault="0054618A" w:rsidP="0054618A">
      <w:pPr>
        <w:contextualSpacing/>
        <w:rPr>
          <w:szCs w:val="24"/>
        </w:rPr>
      </w:pPr>
      <w:r>
        <w:rPr>
          <w:szCs w:val="24"/>
        </w:rPr>
        <w:t>1203 Governors Square Boulevard, Ste. 400</w:t>
      </w:r>
    </w:p>
    <w:p w14:paraId="32AB5F05" w14:textId="7F403F15" w:rsidR="0054618A" w:rsidRDefault="0054618A" w:rsidP="0054618A">
      <w:pPr>
        <w:contextualSpacing/>
        <w:rPr>
          <w:szCs w:val="24"/>
        </w:rPr>
      </w:pPr>
      <w:r>
        <w:rPr>
          <w:szCs w:val="24"/>
        </w:rPr>
        <w:t>Tallahassee, FL 32301</w:t>
      </w:r>
    </w:p>
    <w:p w14:paraId="5EC11365" w14:textId="3011F2D1" w:rsidR="0054618A" w:rsidRDefault="0054618A">
      <w:pPr>
        <w:rPr>
          <w:szCs w:val="24"/>
        </w:rPr>
      </w:pPr>
      <w:r>
        <w:rPr>
          <w:szCs w:val="24"/>
        </w:rPr>
        <w:br w:type="page"/>
      </w:r>
    </w:p>
    <w:sdt>
      <w:sdtPr>
        <w:rPr>
          <w:rFonts w:asciiTheme="minorHAnsi" w:eastAsiaTheme="minorHAnsi" w:hAnsiTheme="minorHAnsi" w:cstheme="minorBidi"/>
          <w:color w:val="auto"/>
          <w:sz w:val="24"/>
          <w:szCs w:val="22"/>
        </w:rPr>
        <w:id w:val="531241167"/>
        <w:docPartObj>
          <w:docPartGallery w:val="Table of Contents"/>
          <w:docPartUnique/>
        </w:docPartObj>
      </w:sdtPr>
      <w:sdtEndPr>
        <w:rPr>
          <w:b/>
          <w:bCs/>
          <w:noProof/>
        </w:rPr>
      </w:sdtEndPr>
      <w:sdtContent>
        <w:p w14:paraId="6DA4AD24" w14:textId="23149EED" w:rsidR="00E21474" w:rsidRDefault="00E21474" w:rsidP="00593305">
          <w:pPr>
            <w:pStyle w:val="TOCHeading"/>
          </w:pPr>
          <w:r>
            <w:t>Contents</w:t>
          </w:r>
        </w:p>
        <w:p w14:paraId="5BCF7123" w14:textId="16133FB0" w:rsidR="008911EA" w:rsidRDefault="005762A7">
          <w:pPr>
            <w:pStyle w:val="TOC1"/>
            <w:rPr>
              <w:rFonts w:eastAsiaTheme="minorEastAsia"/>
              <w:noProof/>
              <w:kern w:val="2"/>
              <w:sz w:val="22"/>
              <w14:ligatures w14:val="standardContextual"/>
            </w:rPr>
          </w:pPr>
          <w:r>
            <w:fldChar w:fldCharType="begin"/>
          </w:r>
          <w:r>
            <w:instrText xml:space="preserve"> TOC \o "1-3" \h \z \u \t "Heading 6,6" </w:instrText>
          </w:r>
          <w:r>
            <w:fldChar w:fldCharType="separate"/>
          </w:r>
          <w:hyperlink w:anchor="_Toc134718957" w:history="1">
            <w:r w:rsidR="008911EA" w:rsidRPr="00FB68D2">
              <w:rPr>
                <w:rStyle w:val="Hyperlink"/>
                <w:noProof/>
              </w:rPr>
              <w:t>Section 1.</w:t>
            </w:r>
            <w:r w:rsidR="008911EA">
              <w:rPr>
                <w:rFonts w:eastAsiaTheme="minorEastAsia"/>
                <w:noProof/>
                <w:kern w:val="2"/>
                <w:sz w:val="22"/>
                <w14:ligatures w14:val="standardContextual"/>
              </w:rPr>
              <w:tab/>
            </w:r>
            <w:r w:rsidR="008911EA" w:rsidRPr="00FB68D2">
              <w:rPr>
                <w:rStyle w:val="Hyperlink"/>
                <w:noProof/>
              </w:rPr>
              <w:t>Introducti</w:t>
            </w:r>
            <w:r w:rsidR="008911EA" w:rsidRPr="00FB68D2">
              <w:rPr>
                <w:rStyle w:val="Hyperlink"/>
                <w:noProof/>
              </w:rPr>
              <w:t>o</w:t>
            </w:r>
            <w:r w:rsidR="008911EA" w:rsidRPr="00FB68D2">
              <w:rPr>
                <w:rStyle w:val="Hyperlink"/>
                <w:noProof/>
              </w:rPr>
              <w:t>n</w:t>
            </w:r>
            <w:r w:rsidR="008911EA">
              <w:rPr>
                <w:noProof/>
                <w:webHidden/>
              </w:rPr>
              <w:tab/>
            </w:r>
            <w:r w:rsidR="008911EA">
              <w:rPr>
                <w:noProof/>
                <w:webHidden/>
              </w:rPr>
              <w:fldChar w:fldCharType="begin"/>
            </w:r>
            <w:r w:rsidR="008911EA">
              <w:rPr>
                <w:noProof/>
                <w:webHidden/>
              </w:rPr>
              <w:instrText xml:space="preserve"> PAGEREF _Toc134718957 \h </w:instrText>
            </w:r>
            <w:r w:rsidR="008911EA">
              <w:rPr>
                <w:noProof/>
                <w:webHidden/>
              </w:rPr>
            </w:r>
            <w:r w:rsidR="008911EA">
              <w:rPr>
                <w:noProof/>
                <w:webHidden/>
              </w:rPr>
              <w:fldChar w:fldCharType="separate"/>
            </w:r>
            <w:r w:rsidR="008911EA">
              <w:rPr>
                <w:noProof/>
                <w:webHidden/>
              </w:rPr>
              <w:t>5</w:t>
            </w:r>
            <w:r w:rsidR="008911EA">
              <w:rPr>
                <w:noProof/>
                <w:webHidden/>
              </w:rPr>
              <w:fldChar w:fldCharType="end"/>
            </w:r>
          </w:hyperlink>
        </w:p>
        <w:p w14:paraId="40342481" w14:textId="0D38C5F0" w:rsidR="008911EA" w:rsidRDefault="008911EA">
          <w:pPr>
            <w:pStyle w:val="TOC2"/>
            <w:tabs>
              <w:tab w:val="right" w:leader="dot" w:pos="9350"/>
            </w:tabs>
            <w:rPr>
              <w:rFonts w:eastAsiaTheme="minorEastAsia"/>
              <w:noProof/>
              <w:kern w:val="2"/>
              <w:sz w:val="22"/>
              <w14:ligatures w14:val="standardContextual"/>
            </w:rPr>
          </w:pPr>
          <w:hyperlink w:anchor="_Toc134718958" w:history="1">
            <w:r w:rsidRPr="00FB68D2">
              <w:rPr>
                <w:rStyle w:val="Hyperlink"/>
                <w:noProof/>
              </w:rPr>
              <w:t>A. Purpose</w:t>
            </w:r>
            <w:r>
              <w:rPr>
                <w:noProof/>
                <w:webHidden/>
              </w:rPr>
              <w:tab/>
            </w:r>
            <w:r>
              <w:rPr>
                <w:noProof/>
                <w:webHidden/>
              </w:rPr>
              <w:fldChar w:fldCharType="begin"/>
            </w:r>
            <w:r>
              <w:rPr>
                <w:noProof/>
                <w:webHidden/>
              </w:rPr>
              <w:instrText xml:space="preserve"> PAGEREF _Toc134718958 \h </w:instrText>
            </w:r>
            <w:r>
              <w:rPr>
                <w:noProof/>
                <w:webHidden/>
              </w:rPr>
            </w:r>
            <w:r>
              <w:rPr>
                <w:noProof/>
                <w:webHidden/>
              </w:rPr>
              <w:fldChar w:fldCharType="separate"/>
            </w:r>
            <w:r>
              <w:rPr>
                <w:noProof/>
                <w:webHidden/>
              </w:rPr>
              <w:t>5</w:t>
            </w:r>
            <w:r>
              <w:rPr>
                <w:noProof/>
                <w:webHidden/>
              </w:rPr>
              <w:fldChar w:fldCharType="end"/>
            </w:r>
          </w:hyperlink>
        </w:p>
        <w:p w14:paraId="2B694C12" w14:textId="26BAF669" w:rsidR="008911EA" w:rsidRDefault="008911EA">
          <w:pPr>
            <w:pStyle w:val="TOC2"/>
            <w:tabs>
              <w:tab w:val="right" w:leader="dot" w:pos="9350"/>
            </w:tabs>
            <w:rPr>
              <w:rFonts w:eastAsiaTheme="minorEastAsia"/>
              <w:noProof/>
              <w:kern w:val="2"/>
              <w:sz w:val="22"/>
              <w14:ligatures w14:val="standardContextual"/>
            </w:rPr>
          </w:pPr>
          <w:hyperlink w:anchor="_Toc134718959" w:history="1">
            <w:r w:rsidRPr="00FB68D2">
              <w:rPr>
                <w:rStyle w:val="Hyperlink"/>
                <w:noProof/>
              </w:rPr>
              <w:t>B. Procurement Overview</w:t>
            </w:r>
            <w:r>
              <w:rPr>
                <w:noProof/>
                <w:webHidden/>
              </w:rPr>
              <w:tab/>
            </w:r>
            <w:r>
              <w:rPr>
                <w:noProof/>
                <w:webHidden/>
              </w:rPr>
              <w:fldChar w:fldCharType="begin"/>
            </w:r>
            <w:r>
              <w:rPr>
                <w:noProof/>
                <w:webHidden/>
              </w:rPr>
              <w:instrText xml:space="preserve"> PAGEREF _Toc134718959 \h </w:instrText>
            </w:r>
            <w:r>
              <w:rPr>
                <w:noProof/>
                <w:webHidden/>
              </w:rPr>
            </w:r>
            <w:r>
              <w:rPr>
                <w:noProof/>
                <w:webHidden/>
              </w:rPr>
              <w:fldChar w:fldCharType="separate"/>
            </w:r>
            <w:r>
              <w:rPr>
                <w:noProof/>
                <w:webHidden/>
              </w:rPr>
              <w:t>5</w:t>
            </w:r>
            <w:r>
              <w:rPr>
                <w:noProof/>
                <w:webHidden/>
              </w:rPr>
              <w:fldChar w:fldCharType="end"/>
            </w:r>
          </w:hyperlink>
        </w:p>
        <w:p w14:paraId="019814E7" w14:textId="3CF2000F" w:rsidR="008911EA" w:rsidRDefault="008911EA">
          <w:pPr>
            <w:pStyle w:val="TOC3"/>
            <w:rPr>
              <w:rFonts w:eastAsiaTheme="minorEastAsia"/>
              <w:noProof/>
              <w:kern w:val="2"/>
              <w:sz w:val="22"/>
              <w14:ligatures w14:val="standardContextual"/>
            </w:rPr>
          </w:pPr>
          <w:hyperlink w:anchor="_Toc134718960" w:history="1">
            <w:r w:rsidRPr="00FB68D2">
              <w:rPr>
                <w:rStyle w:val="Hyperlink"/>
                <w:noProof/>
              </w:rPr>
              <w:t>1. Award Intent</w:t>
            </w:r>
            <w:r>
              <w:rPr>
                <w:noProof/>
                <w:webHidden/>
              </w:rPr>
              <w:tab/>
            </w:r>
            <w:r>
              <w:rPr>
                <w:noProof/>
                <w:webHidden/>
              </w:rPr>
              <w:fldChar w:fldCharType="begin"/>
            </w:r>
            <w:r>
              <w:rPr>
                <w:noProof/>
                <w:webHidden/>
              </w:rPr>
              <w:instrText xml:space="preserve"> PAGEREF _Toc134718960 \h </w:instrText>
            </w:r>
            <w:r>
              <w:rPr>
                <w:noProof/>
                <w:webHidden/>
              </w:rPr>
            </w:r>
            <w:r>
              <w:rPr>
                <w:noProof/>
                <w:webHidden/>
              </w:rPr>
              <w:fldChar w:fldCharType="separate"/>
            </w:r>
            <w:r>
              <w:rPr>
                <w:noProof/>
                <w:webHidden/>
              </w:rPr>
              <w:t>5</w:t>
            </w:r>
            <w:r>
              <w:rPr>
                <w:noProof/>
                <w:webHidden/>
              </w:rPr>
              <w:fldChar w:fldCharType="end"/>
            </w:r>
          </w:hyperlink>
        </w:p>
        <w:p w14:paraId="42668489" w14:textId="58BA6387" w:rsidR="008911EA" w:rsidRDefault="008911EA">
          <w:pPr>
            <w:pStyle w:val="TOC3"/>
            <w:rPr>
              <w:rFonts w:eastAsiaTheme="minorEastAsia"/>
              <w:noProof/>
              <w:kern w:val="2"/>
              <w:sz w:val="22"/>
              <w14:ligatures w14:val="standardContextual"/>
            </w:rPr>
          </w:pPr>
          <w:hyperlink w:anchor="_Toc134718961" w:history="1">
            <w:r w:rsidRPr="00FB68D2">
              <w:rPr>
                <w:rStyle w:val="Hyperlink"/>
                <w:noProof/>
              </w:rPr>
              <w:t>2. Funding</w:t>
            </w:r>
            <w:r>
              <w:rPr>
                <w:noProof/>
                <w:webHidden/>
              </w:rPr>
              <w:tab/>
            </w:r>
            <w:r>
              <w:rPr>
                <w:noProof/>
                <w:webHidden/>
              </w:rPr>
              <w:fldChar w:fldCharType="begin"/>
            </w:r>
            <w:r>
              <w:rPr>
                <w:noProof/>
                <w:webHidden/>
              </w:rPr>
              <w:instrText xml:space="preserve"> PAGEREF _Toc134718961 \h </w:instrText>
            </w:r>
            <w:r>
              <w:rPr>
                <w:noProof/>
                <w:webHidden/>
              </w:rPr>
            </w:r>
            <w:r>
              <w:rPr>
                <w:noProof/>
                <w:webHidden/>
              </w:rPr>
              <w:fldChar w:fldCharType="separate"/>
            </w:r>
            <w:r>
              <w:rPr>
                <w:noProof/>
                <w:webHidden/>
              </w:rPr>
              <w:t>5</w:t>
            </w:r>
            <w:r>
              <w:rPr>
                <w:noProof/>
                <w:webHidden/>
              </w:rPr>
              <w:fldChar w:fldCharType="end"/>
            </w:r>
          </w:hyperlink>
        </w:p>
        <w:p w14:paraId="71F75276" w14:textId="71899604" w:rsidR="008911EA" w:rsidRDefault="008911EA">
          <w:pPr>
            <w:pStyle w:val="TOC2"/>
            <w:tabs>
              <w:tab w:val="right" w:leader="dot" w:pos="9350"/>
            </w:tabs>
            <w:rPr>
              <w:rFonts w:eastAsiaTheme="minorEastAsia"/>
              <w:noProof/>
              <w:kern w:val="2"/>
              <w:sz w:val="22"/>
              <w14:ligatures w14:val="standardContextual"/>
            </w:rPr>
          </w:pPr>
          <w:hyperlink w:anchor="_Toc134718962" w:history="1">
            <w:r w:rsidRPr="00FB68D2">
              <w:rPr>
                <w:rStyle w:val="Hyperlink"/>
                <w:noProof/>
              </w:rPr>
              <w:t>C. Program Overview</w:t>
            </w:r>
            <w:r>
              <w:rPr>
                <w:noProof/>
                <w:webHidden/>
              </w:rPr>
              <w:tab/>
            </w:r>
            <w:r>
              <w:rPr>
                <w:noProof/>
                <w:webHidden/>
              </w:rPr>
              <w:fldChar w:fldCharType="begin"/>
            </w:r>
            <w:r>
              <w:rPr>
                <w:noProof/>
                <w:webHidden/>
              </w:rPr>
              <w:instrText xml:space="preserve"> PAGEREF _Toc134718962 \h </w:instrText>
            </w:r>
            <w:r>
              <w:rPr>
                <w:noProof/>
                <w:webHidden/>
              </w:rPr>
            </w:r>
            <w:r>
              <w:rPr>
                <w:noProof/>
                <w:webHidden/>
              </w:rPr>
              <w:fldChar w:fldCharType="separate"/>
            </w:r>
            <w:r>
              <w:rPr>
                <w:noProof/>
                <w:webHidden/>
              </w:rPr>
              <w:t>5</w:t>
            </w:r>
            <w:r>
              <w:rPr>
                <w:noProof/>
                <w:webHidden/>
              </w:rPr>
              <w:fldChar w:fldCharType="end"/>
            </w:r>
          </w:hyperlink>
        </w:p>
        <w:p w14:paraId="3823643E" w14:textId="46F4F5B7" w:rsidR="008911EA" w:rsidRDefault="008911EA">
          <w:pPr>
            <w:pStyle w:val="TOC2"/>
            <w:tabs>
              <w:tab w:val="right" w:leader="dot" w:pos="9350"/>
            </w:tabs>
            <w:rPr>
              <w:rFonts w:eastAsiaTheme="minorEastAsia"/>
              <w:noProof/>
              <w:kern w:val="2"/>
              <w:sz w:val="22"/>
              <w14:ligatures w14:val="standardContextual"/>
            </w:rPr>
          </w:pPr>
          <w:hyperlink w:anchor="_Toc134718963" w:history="1">
            <w:r w:rsidRPr="00FB68D2">
              <w:rPr>
                <w:rStyle w:val="Hyperlink"/>
                <w:noProof/>
              </w:rPr>
              <w:t>D. Definitions, Acronyms, and Terms</w:t>
            </w:r>
            <w:r>
              <w:rPr>
                <w:noProof/>
                <w:webHidden/>
              </w:rPr>
              <w:tab/>
            </w:r>
            <w:r>
              <w:rPr>
                <w:noProof/>
                <w:webHidden/>
              </w:rPr>
              <w:fldChar w:fldCharType="begin"/>
            </w:r>
            <w:r>
              <w:rPr>
                <w:noProof/>
                <w:webHidden/>
              </w:rPr>
              <w:instrText xml:space="preserve"> PAGEREF _Toc134718963 \h </w:instrText>
            </w:r>
            <w:r>
              <w:rPr>
                <w:noProof/>
                <w:webHidden/>
              </w:rPr>
            </w:r>
            <w:r>
              <w:rPr>
                <w:noProof/>
                <w:webHidden/>
              </w:rPr>
              <w:fldChar w:fldCharType="separate"/>
            </w:r>
            <w:r>
              <w:rPr>
                <w:noProof/>
                <w:webHidden/>
              </w:rPr>
              <w:t>6</w:t>
            </w:r>
            <w:r>
              <w:rPr>
                <w:noProof/>
                <w:webHidden/>
              </w:rPr>
              <w:fldChar w:fldCharType="end"/>
            </w:r>
          </w:hyperlink>
        </w:p>
        <w:p w14:paraId="40C95D3D" w14:textId="0EF17CA3" w:rsidR="008911EA" w:rsidRDefault="008911EA">
          <w:pPr>
            <w:pStyle w:val="TOC2"/>
            <w:tabs>
              <w:tab w:val="right" w:leader="dot" w:pos="9350"/>
            </w:tabs>
            <w:rPr>
              <w:rFonts w:eastAsiaTheme="minorEastAsia"/>
              <w:noProof/>
              <w:kern w:val="2"/>
              <w:sz w:val="22"/>
              <w14:ligatures w14:val="standardContextual"/>
            </w:rPr>
          </w:pPr>
          <w:hyperlink w:anchor="_Toc134718964" w:history="1">
            <w:r w:rsidRPr="00FB68D2">
              <w:rPr>
                <w:rStyle w:val="Hyperlink"/>
                <w:noProof/>
              </w:rPr>
              <w:t>E. Anticipated Contract Term</w:t>
            </w:r>
            <w:r>
              <w:rPr>
                <w:noProof/>
                <w:webHidden/>
              </w:rPr>
              <w:tab/>
            </w:r>
            <w:r>
              <w:rPr>
                <w:noProof/>
                <w:webHidden/>
              </w:rPr>
              <w:fldChar w:fldCharType="begin"/>
            </w:r>
            <w:r>
              <w:rPr>
                <w:noProof/>
                <w:webHidden/>
              </w:rPr>
              <w:instrText xml:space="preserve"> PAGEREF _Toc134718964 \h </w:instrText>
            </w:r>
            <w:r>
              <w:rPr>
                <w:noProof/>
                <w:webHidden/>
              </w:rPr>
            </w:r>
            <w:r>
              <w:rPr>
                <w:noProof/>
                <w:webHidden/>
              </w:rPr>
              <w:fldChar w:fldCharType="separate"/>
            </w:r>
            <w:r>
              <w:rPr>
                <w:noProof/>
                <w:webHidden/>
              </w:rPr>
              <w:t>7</w:t>
            </w:r>
            <w:r>
              <w:rPr>
                <w:noProof/>
                <w:webHidden/>
              </w:rPr>
              <w:fldChar w:fldCharType="end"/>
            </w:r>
          </w:hyperlink>
        </w:p>
        <w:p w14:paraId="080AC847" w14:textId="542833AF" w:rsidR="008911EA" w:rsidRDefault="008911EA">
          <w:pPr>
            <w:pStyle w:val="TOC2"/>
            <w:tabs>
              <w:tab w:val="right" w:leader="dot" w:pos="9350"/>
            </w:tabs>
            <w:rPr>
              <w:rFonts w:eastAsiaTheme="minorEastAsia"/>
              <w:noProof/>
              <w:kern w:val="2"/>
              <w:sz w:val="22"/>
              <w14:ligatures w14:val="standardContextual"/>
            </w:rPr>
          </w:pPr>
          <w:hyperlink w:anchor="_Toc134718965" w:history="1">
            <w:r w:rsidRPr="00FB68D2">
              <w:rPr>
                <w:rStyle w:val="Hyperlink"/>
                <w:noProof/>
              </w:rPr>
              <w:t>F. Calendar of Events and Deadlines</w:t>
            </w:r>
            <w:r>
              <w:rPr>
                <w:noProof/>
                <w:webHidden/>
              </w:rPr>
              <w:tab/>
            </w:r>
            <w:r>
              <w:rPr>
                <w:noProof/>
                <w:webHidden/>
              </w:rPr>
              <w:fldChar w:fldCharType="begin"/>
            </w:r>
            <w:r>
              <w:rPr>
                <w:noProof/>
                <w:webHidden/>
              </w:rPr>
              <w:instrText xml:space="preserve"> PAGEREF _Toc134718965 \h </w:instrText>
            </w:r>
            <w:r>
              <w:rPr>
                <w:noProof/>
                <w:webHidden/>
              </w:rPr>
            </w:r>
            <w:r>
              <w:rPr>
                <w:noProof/>
                <w:webHidden/>
              </w:rPr>
              <w:fldChar w:fldCharType="separate"/>
            </w:r>
            <w:r>
              <w:rPr>
                <w:noProof/>
                <w:webHidden/>
              </w:rPr>
              <w:t>7</w:t>
            </w:r>
            <w:r>
              <w:rPr>
                <w:noProof/>
                <w:webHidden/>
              </w:rPr>
              <w:fldChar w:fldCharType="end"/>
            </w:r>
          </w:hyperlink>
        </w:p>
        <w:p w14:paraId="20B1FA7A" w14:textId="1C38CD35" w:rsidR="008911EA" w:rsidRDefault="008911EA">
          <w:pPr>
            <w:pStyle w:val="TOC1"/>
            <w:rPr>
              <w:rFonts w:eastAsiaTheme="minorEastAsia"/>
              <w:noProof/>
              <w:kern w:val="2"/>
              <w:sz w:val="22"/>
              <w14:ligatures w14:val="standardContextual"/>
            </w:rPr>
          </w:pPr>
          <w:hyperlink w:anchor="_Toc134718966" w:history="1">
            <w:r w:rsidRPr="00FB68D2">
              <w:rPr>
                <w:rStyle w:val="Hyperlink"/>
                <w:noProof/>
              </w:rPr>
              <w:t>Section 2.</w:t>
            </w:r>
            <w:r>
              <w:rPr>
                <w:rFonts w:eastAsiaTheme="minorEastAsia"/>
                <w:noProof/>
                <w:kern w:val="2"/>
                <w:sz w:val="22"/>
                <w14:ligatures w14:val="standardContextual"/>
              </w:rPr>
              <w:tab/>
            </w:r>
            <w:r w:rsidRPr="00FB68D2">
              <w:rPr>
                <w:rStyle w:val="Hyperlink"/>
                <w:noProof/>
              </w:rPr>
              <w:t>Scope Overview and Goals of the RFP</w:t>
            </w:r>
            <w:r>
              <w:rPr>
                <w:noProof/>
                <w:webHidden/>
              </w:rPr>
              <w:tab/>
            </w:r>
            <w:r>
              <w:rPr>
                <w:noProof/>
                <w:webHidden/>
              </w:rPr>
              <w:fldChar w:fldCharType="begin"/>
            </w:r>
            <w:r>
              <w:rPr>
                <w:noProof/>
                <w:webHidden/>
              </w:rPr>
              <w:instrText xml:space="preserve"> PAGEREF _Toc134718966 \h </w:instrText>
            </w:r>
            <w:r>
              <w:rPr>
                <w:noProof/>
                <w:webHidden/>
              </w:rPr>
            </w:r>
            <w:r>
              <w:rPr>
                <w:noProof/>
                <w:webHidden/>
              </w:rPr>
              <w:fldChar w:fldCharType="separate"/>
            </w:r>
            <w:r>
              <w:rPr>
                <w:noProof/>
                <w:webHidden/>
              </w:rPr>
              <w:t>8</w:t>
            </w:r>
            <w:r>
              <w:rPr>
                <w:noProof/>
                <w:webHidden/>
              </w:rPr>
              <w:fldChar w:fldCharType="end"/>
            </w:r>
          </w:hyperlink>
        </w:p>
        <w:p w14:paraId="66E2D403" w14:textId="41780C1F" w:rsidR="008911EA" w:rsidRDefault="008911EA">
          <w:pPr>
            <w:pStyle w:val="TOC2"/>
            <w:tabs>
              <w:tab w:val="right" w:leader="dot" w:pos="9350"/>
            </w:tabs>
            <w:rPr>
              <w:rFonts w:eastAsiaTheme="minorEastAsia"/>
              <w:noProof/>
              <w:kern w:val="2"/>
              <w:sz w:val="22"/>
              <w14:ligatures w14:val="standardContextual"/>
            </w:rPr>
          </w:pPr>
          <w:hyperlink w:anchor="_Toc134718967" w:history="1">
            <w:r w:rsidRPr="00FB68D2">
              <w:rPr>
                <w:rStyle w:val="Hyperlink"/>
                <w:noProof/>
              </w:rPr>
              <w:t>A. Scope Overview</w:t>
            </w:r>
            <w:r>
              <w:rPr>
                <w:noProof/>
                <w:webHidden/>
              </w:rPr>
              <w:tab/>
            </w:r>
            <w:r>
              <w:rPr>
                <w:noProof/>
                <w:webHidden/>
              </w:rPr>
              <w:fldChar w:fldCharType="begin"/>
            </w:r>
            <w:r>
              <w:rPr>
                <w:noProof/>
                <w:webHidden/>
              </w:rPr>
              <w:instrText xml:space="preserve"> PAGEREF _Toc134718967 \h </w:instrText>
            </w:r>
            <w:r>
              <w:rPr>
                <w:noProof/>
                <w:webHidden/>
              </w:rPr>
            </w:r>
            <w:r>
              <w:rPr>
                <w:noProof/>
                <w:webHidden/>
              </w:rPr>
              <w:fldChar w:fldCharType="separate"/>
            </w:r>
            <w:r>
              <w:rPr>
                <w:noProof/>
                <w:webHidden/>
              </w:rPr>
              <w:t>8</w:t>
            </w:r>
            <w:r>
              <w:rPr>
                <w:noProof/>
                <w:webHidden/>
              </w:rPr>
              <w:fldChar w:fldCharType="end"/>
            </w:r>
          </w:hyperlink>
        </w:p>
        <w:p w14:paraId="26EC720D" w14:textId="6007235A" w:rsidR="008911EA" w:rsidRDefault="008911EA">
          <w:pPr>
            <w:pStyle w:val="TOC2"/>
            <w:tabs>
              <w:tab w:val="right" w:leader="dot" w:pos="9350"/>
            </w:tabs>
            <w:rPr>
              <w:rFonts w:eastAsiaTheme="minorEastAsia"/>
              <w:noProof/>
              <w:kern w:val="2"/>
              <w:sz w:val="22"/>
              <w14:ligatures w14:val="standardContextual"/>
            </w:rPr>
          </w:pPr>
          <w:hyperlink w:anchor="_Toc134718968" w:history="1">
            <w:r w:rsidRPr="00FB68D2">
              <w:rPr>
                <w:rStyle w:val="Hyperlink"/>
                <w:noProof/>
              </w:rPr>
              <w:t>B. Questions Being Explored and Facts Being Sought</w:t>
            </w:r>
            <w:r>
              <w:rPr>
                <w:noProof/>
                <w:webHidden/>
              </w:rPr>
              <w:tab/>
            </w:r>
            <w:r>
              <w:rPr>
                <w:noProof/>
                <w:webHidden/>
              </w:rPr>
              <w:fldChar w:fldCharType="begin"/>
            </w:r>
            <w:r>
              <w:rPr>
                <w:noProof/>
                <w:webHidden/>
              </w:rPr>
              <w:instrText xml:space="preserve"> PAGEREF _Toc134718968 \h </w:instrText>
            </w:r>
            <w:r>
              <w:rPr>
                <w:noProof/>
                <w:webHidden/>
              </w:rPr>
            </w:r>
            <w:r>
              <w:rPr>
                <w:noProof/>
                <w:webHidden/>
              </w:rPr>
              <w:fldChar w:fldCharType="separate"/>
            </w:r>
            <w:r>
              <w:rPr>
                <w:noProof/>
                <w:webHidden/>
              </w:rPr>
              <w:t>8</w:t>
            </w:r>
            <w:r>
              <w:rPr>
                <w:noProof/>
                <w:webHidden/>
              </w:rPr>
              <w:fldChar w:fldCharType="end"/>
            </w:r>
          </w:hyperlink>
        </w:p>
        <w:p w14:paraId="57E012F8" w14:textId="35FD06B8" w:rsidR="008911EA" w:rsidRDefault="008911EA">
          <w:pPr>
            <w:pStyle w:val="TOC2"/>
            <w:tabs>
              <w:tab w:val="right" w:leader="dot" w:pos="9350"/>
            </w:tabs>
            <w:rPr>
              <w:rFonts w:eastAsiaTheme="minorEastAsia"/>
              <w:noProof/>
              <w:kern w:val="2"/>
              <w:sz w:val="22"/>
              <w14:ligatures w14:val="standardContextual"/>
            </w:rPr>
          </w:pPr>
          <w:hyperlink w:anchor="_Toc134718969" w:history="1">
            <w:r w:rsidRPr="00FB68D2">
              <w:rPr>
                <w:rStyle w:val="Hyperlink"/>
                <w:noProof/>
              </w:rPr>
              <w:t>C. Goals of the RFP</w:t>
            </w:r>
            <w:r>
              <w:rPr>
                <w:noProof/>
                <w:webHidden/>
              </w:rPr>
              <w:tab/>
            </w:r>
            <w:r>
              <w:rPr>
                <w:noProof/>
                <w:webHidden/>
              </w:rPr>
              <w:fldChar w:fldCharType="begin"/>
            </w:r>
            <w:r>
              <w:rPr>
                <w:noProof/>
                <w:webHidden/>
              </w:rPr>
              <w:instrText xml:space="preserve"> PAGEREF _Toc134718969 \h </w:instrText>
            </w:r>
            <w:r>
              <w:rPr>
                <w:noProof/>
                <w:webHidden/>
              </w:rPr>
            </w:r>
            <w:r>
              <w:rPr>
                <w:noProof/>
                <w:webHidden/>
              </w:rPr>
              <w:fldChar w:fldCharType="separate"/>
            </w:r>
            <w:r>
              <w:rPr>
                <w:noProof/>
                <w:webHidden/>
              </w:rPr>
              <w:t>9</w:t>
            </w:r>
            <w:r>
              <w:rPr>
                <w:noProof/>
                <w:webHidden/>
              </w:rPr>
              <w:fldChar w:fldCharType="end"/>
            </w:r>
          </w:hyperlink>
        </w:p>
        <w:p w14:paraId="4A44A16A" w14:textId="545B438F" w:rsidR="008911EA" w:rsidRDefault="008911EA">
          <w:pPr>
            <w:pStyle w:val="TOC1"/>
            <w:rPr>
              <w:rFonts w:eastAsiaTheme="minorEastAsia"/>
              <w:noProof/>
              <w:kern w:val="2"/>
              <w:sz w:val="22"/>
              <w14:ligatures w14:val="standardContextual"/>
            </w:rPr>
          </w:pPr>
          <w:hyperlink w:anchor="_Toc134718970" w:history="1">
            <w:r w:rsidRPr="00FB68D2">
              <w:rPr>
                <w:rStyle w:val="Hyperlink"/>
                <w:noProof/>
              </w:rPr>
              <w:t>Section 3.</w:t>
            </w:r>
            <w:r>
              <w:rPr>
                <w:rFonts w:eastAsiaTheme="minorEastAsia"/>
                <w:noProof/>
                <w:kern w:val="2"/>
                <w:sz w:val="22"/>
                <w14:ligatures w14:val="standardContextual"/>
              </w:rPr>
              <w:tab/>
            </w:r>
            <w:r w:rsidRPr="00FB68D2">
              <w:rPr>
                <w:rStyle w:val="Hyperlink"/>
                <w:noProof/>
              </w:rPr>
              <w:t>General Instructions to Respondent</w:t>
            </w:r>
            <w:r>
              <w:rPr>
                <w:noProof/>
                <w:webHidden/>
              </w:rPr>
              <w:tab/>
            </w:r>
            <w:r>
              <w:rPr>
                <w:noProof/>
                <w:webHidden/>
              </w:rPr>
              <w:fldChar w:fldCharType="begin"/>
            </w:r>
            <w:r>
              <w:rPr>
                <w:noProof/>
                <w:webHidden/>
              </w:rPr>
              <w:instrText xml:space="preserve"> PAGEREF _Toc134718970 \h </w:instrText>
            </w:r>
            <w:r>
              <w:rPr>
                <w:noProof/>
                <w:webHidden/>
              </w:rPr>
            </w:r>
            <w:r>
              <w:rPr>
                <w:noProof/>
                <w:webHidden/>
              </w:rPr>
              <w:fldChar w:fldCharType="separate"/>
            </w:r>
            <w:r>
              <w:rPr>
                <w:noProof/>
                <w:webHidden/>
              </w:rPr>
              <w:t>10</w:t>
            </w:r>
            <w:r>
              <w:rPr>
                <w:noProof/>
                <w:webHidden/>
              </w:rPr>
              <w:fldChar w:fldCharType="end"/>
            </w:r>
          </w:hyperlink>
        </w:p>
        <w:p w14:paraId="45F139DF" w14:textId="15B58FD7" w:rsidR="008911EA" w:rsidRDefault="008911EA">
          <w:pPr>
            <w:pStyle w:val="TOC2"/>
            <w:tabs>
              <w:tab w:val="right" w:leader="dot" w:pos="9350"/>
            </w:tabs>
            <w:rPr>
              <w:rFonts w:eastAsiaTheme="minorEastAsia"/>
              <w:noProof/>
              <w:kern w:val="2"/>
              <w:sz w:val="22"/>
              <w14:ligatures w14:val="standardContextual"/>
            </w:rPr>
          </w:pPr>
          <w:hyperlink w:anchor="_Toc134718971" w:history="1">
            <w:r w:rsidRPr="00FB68D2">
              <w:rPr>
                <w:rStyle w:val="Hyperlink"/>
                <w:noProof/>
              </w:rPr>
              <w:t>A. Process Overview</w:t>
            </w:r>
            <w:r>
              <w:rPr>
                <w:noProof/>
                <w:webHidden/>
              </w:rPr>
              <w:tab/>
            </w:r>
            <w:r>
              <w:rPr>
                <w:noProof/>
                <w:webHidden/>
              </w:rPr>
              <w:fldChar w:fldCharType="begin"/>
            </w:r>
            <w:r>
              <w:rPr>
                <w:noProof/>
                <w:webHidden/>
              </w:rPr>
              <w:instrText xml:space="preserve"> PAGEREF _Toc134718971 \h </w:instrText>
            </w:r>
            <w:r>
              <w:rPr>
                <w:noProof/>
                <w:webHidden/>
              </w:rPr>
            </w:r>
            <w:r>
              <w:rPr>
                <w:noProof/>
                <w:webHidden/>
              </w:rPr>
              <w:fldChar w:fldCharType="separate"/>
            </w:r>
            <w:r>
              <w:rPr>
                <w:noProof/>
                <w:webHidden/>
              </w:rPr>
              <w:t>10</w:t>
            </w:r>
            <w:r>
              <w:rPr>
                <w:noProof/>
                <w:webHidden/>
              </w:rPr>
              <w:fldChar w:fldCharType="end"/>
            </w:r>
          </w:hyperlink>
        </w:p>
        <w:p w14:paraId="5245FC19" w14:textId="2E7439C3" w:rsidR="008911EA" w:rsidRDefault="008911EA">
          <w:pPr>
            <w:pStyle w:val="TOC2"/>
            <w:tabs>
              <w:tab w:val="right" w:leader="dot" w:pos="9350"/>
            </w:tabs>
            <w:rPr>
              <w:rFonts w:eastAsiaTheme="minorEastAsia"/>
              <w:noProof/>
              <w:kern w:val="2"/>
              <w:sz w:val="22"/>
              <w14:ligatures w14:val="standardContextual"/>
            </w:rPr>
          </w:pPr>
          <w:hyperlink w:anchor="_Toc134718972" w:history="1">
            <w:r w:rsidRPr="00FB68D2">
              <w:rPr>
                <w:rStyle w:val="Hyperlink"/>
                <w:noProof/>
              </w:rPr>
              <w:t>B. Proposals</w:t>
            </w:r>
            <w:r>
              <w:rPr>
                <w:noProof/>
                <w:webHidden/>
              </w:rPr>
              <w:tab/>
            </w:r>
            <w:r>
              <w:rPr>
                <w:noProof/>
                <w:webHidden/>
              </w:rPr>
              <w:fldChar w:fldCharType="begin"/>
            </w:r>
            <w:r>
              <w:rPr>
                <w:noProof/>
                <w:webHidden/>
              </w:rPr>
              <w:instrText xml:space="preserve"> PAGEREF _Toc134718972 \h </w:instrText>
            </w:r>
            <w:r>
              <w:rPr>
                <w:noProof/>
                <w:webHidden/>
              </w:rPr>
            </w:r>
            <w:r>
              <w:rPr>
                <w:noProof/>
                <w:webHidden/>
              </w:rPr>
              <w:fldChar w:fldCharType="separate"/>
            </w:r>
            <w:r>
              <w:rPr>
                <w:noProof/>
                <w:webHidden/>
              </w:rPr>
              <w:t>10</w:t>
            </w:r>
            <w:r>
              <w:rPr>
                <w:noProof/>
                <w:webHidden/>
              </w:rPr>
              <w:fldChar w:fldCharType="end"/>
            </w:r>
          </w:hyperlink>
        </w:p>
        <w:p w14:paraId="61E52DFC" w14:textId="3A0E92BA" w:rsidR="008911EA" w:rsidRDefault="008911EA">
          <w:pPr>
            <w:pStyle w:val="TOC2"/>
            <w:tabs>
              <w:tab w:val="right" w:leader="dot" w:pos="9350"/>
            </w:tabs>
            <w:rPr>
              <w:rFonts w:eastAsiaTheme="minorEastAsia"/>
              <w:noProof/>
              <w:kern w:val="2"/>
              <w:sz w:val="22"/>
              <w14:ligatures w14:val="standardContextual"/>
            </w:rPr>
          </w:pPr>
          <w:hyperlink w:anchor="_Toc134718973" w:history="1">
            <w:r w:rsidRPr="00FB68D2">
              <w:rPr>
                <w:rStyle w:val="Hyperlink"/>
                <w:noProof/>
              </w:rPr>
              <w:t>C. Single Point of Contact and Cone of Silence</w:t>
            </w:r>
            <w:r>
              <w:rPr>
                <w:noProof/>
                <w:webHidden/>
              </w:rPr>
              <w:tab/>
            </w:r>
            <w:r>
              <w:rPr>
                <w:noProof/>
                <w:webHidden/>
              </w:rPr>
              <w:fldChar w:fldCharType="begin"/>
            </w:r>
            <w:r>
              <w:rPr>
                <w:noProof/>
                <w:webHidden/>
              </w:rPr>
              <w:instrText xml:space="preserve"> PAGEREF _Toc134718973 \h </w:instrText>
            </w:r>
            <w:r>
              <w:rPr>
                <w:noProof/>
                <w:webHidden/>
              </w:rPr>
            </w:r>
            <w:r>
              <w:rPr>
                <w:noProof/>
                <w:webHidden/>
              </w:rPr>
              <w:fldChar w:fldCharType="separate"/>
            </w:r>
            <w:r>
              <w:rPr>
                <w:noProof/>
                <w:webHidden/>
              </w:rPr>
              <w:t>10</w:t>
            </w:r>
            <w:r>
              <w:rPr>
                <w:noProof/>
                <w:webHidden/>
              </w:rPr>
              <w:fldChar w:fldCharType="end"/>
            </w:r>
          </w:hyperlink>
        </w:p>
        <w:p w14:paraId="302213C2" w14:textId="4E66E3D1" w:rsidR="008911EA" w:rsidRDefault="008911EA">
          <w:pPr>
            <w:pStyle w:val="TOC2"/>
            <w:tabs>
              <w:tab w:val="right" w:leader="dot" w:pos="9350"/>
            </w:tabs>
            <w:rPr>
              <w:rFonts w:eastAsiaTheme="minorEastAsia"/>
              <w:noProof/>
              <w:kern w:val="2"/>
              <w:sz w:val="22"/>
              <w14:ligatures w14:val="standardContextual"/>
            </w:rPr>
          </w:pPr>
          <w:hyperlink w:anchor="_Toc134718974" w:history="1">
            <w:r w:rsidRPr="00FB68D2">
              <w:rPr>
                <w:rStyle w:val="Hyperlink"/>
                <w:noProof/>
              </w:rPr>
              <w:t>D. Order of Precedence</w:t>
            </w:r>
            <w:r>
              <w:rPr>
                <w:noProof/>
                <w:webHidden/>
              </w:rPr>
              <w:tab/>
            </w:r>
            <w:r>
              <w:rPr>
                <w:noProof/>
                <w:webHidden/>
              </w:rPr>
              <w:fldChar w:fldCharType="begin"/>
            </w:r>
            <w:r>
              <w:rPr>
                <w:noProof/>
                <w:webHidden/>
              </w:rPr>
              <w:instrText xml:space="preserve"> PAGEREF _Toc134718974 \h </w:instrText>
            </w:r>
            <w:r>
              <w:rPr>
                <w:noProof/>
                <w:webHidden/>
              </w:rPr>
            </w:r>
            <w:r>
              <w:rPr>
                <w:noProof/>
                <w:webHidden/>
              </w:rPr>
              <w:fldChar w:fldCharType="separate"/>
            </w:r>
            <w:r>
              <w:rPr>
                <w:noProof/>
                <w:webHidden/>
              </w:rPr>
              <w:t>11</w:t>
            </w:r>
            <w:r>
              <w:rPr>
                <w:noProof/>
                <w:webHidden/>
              </w:rPr>
              <w:fldChar w:fldCharType="end"/>
            </w:r>
          </w:hyperlink>
        </w:p>
        <w:p w14:paraId="265CD2F1" w14:textId="64B11988" w:rsidR="008911EA" w:rsidRDefault="008911EA">
          <w:pPr>
            <w:pStyle w:val="TOC2"/>
            <w:tabs>
              <w:tab w:val="right" w:leader="dot" w:pos="9350"/>
            </w:tabs>
            <w:rPr>
              <w:rFonts w:eastAsiaTheme="minorEastAsia"/>
              <w:noProof/>
              <w:kern w:val="2"/>
              <w:sz w:val="22"/>
              <w14:ligatures w14:val="standardContextual"/>
            </w:rPr>
          </w:pPr>
          <w:hyperlink w:anchor="_Toc134718975" w:history="1">
            <w:r w:rsidRPr="00FB68D2">
              <w:rPr>
                <w:rStyle w:val="Hyperlink"/>
                <w:noProof/>
              </w:rPr>
              <w:t>E. Letter of Intent</w:t>
            </w:r>
            <w:r>
              <w:rPr>
                <w:noProof/>
                <w:webHidden/>
              </w:rPr>
              <w:tab/>
            </w:r>
            <w:r>
              <w:rPr>
                <w:noProof/>
                <w:webHidden/>
              </w:rPr>
              <w:fldChar w:fldCharType="begin"/>
            </w:r>
            <w:r>
              <w:rPr>
                <w:noProof/>
                <w:webHidden/>
              </w:rPr>
              <w:instrText xml:space="preserve"> PAGEREF _Toc134718975 \h </w:instrText>
            </w:r>
            <w:r>
              <w:rPr>
                <w:noProof/>
                <w:webHidden/>
              </w:rPr>
            </w:r>
            <w:r>
              <w:rPr>
                <w:noProof/>
                <w:webHidden/>
              </w:rPr>
              <w:fldChar w:fldCharType="separate"/>
            </w:r>
            <w:r>
              <w:rPr>
                <w:noProof/>
                <w:webHidden/>
              </w:rPr>
              <w:t>11</w:t>
            </w:r>
            <w:r>
              <w:rPr>
                <w:noProof/>
                <w:webHidden/>
              </w:rPr>
              <w:fldChar w:fldCharType="end"/>
            </w:r>
          </w:hyperlink>
        </w:p>
        <w:p w14:paraId="52153CBE" w14:textId="3CFB0812" w:rsidR="008911EA" w:rsidRDefault="008911EA">
          <w:pPr>
            <w:pStyle w:val="TOC2"/>
            <w:tabs>
              <w:tab w:val="right" w:leader="dot" w:pos="9350"/>
            </w:tabs>
            <w:rPr>
              <w:rFonts w:eastAsiaTheme="minorEastAsia"/>
              <w:noProof/>
              <w:kern w:val="2"/>
              <w:sz w:val="22"/>
              <w14:ligatures w14:val="standardContextual"/>
            </w:rPr>
          </w:pPr>
          <w:hyperlink w:anchor="_Toc134718976" w:history="1">
            <w:r w:rsidRPr="00FB68D2">
              <w:rPr>
                <w:rStyle w:val="Hyperlink"/>
                <w:noProof/>
              </w:rPr>
              <w:t>F. Questions Regarding the RFP</w:t>
            </w:r>
            <w:r>
              <w:rPr>
                <w:noProof/>
                <w:webHidden/>
              </w:rPr>
              <w:tab/>
            </w:r>
            <w:r>
              <w:rPr>
                <w:noProof/>
                <w:webHidden/>
              </w:rPr>
              <w:fldChar w:fldCharType="begin"/>
            </w:r>
            <w:r>
              <w:rPr>
                <w:noProof/>
                <w:webHidden/>
              </w:rPr>
              <w:instrText xml:space="preserve"> PAGEREF _Toc134718976 \h </w:instrText>
            </w:r>
            <w:r>
              <w:rPr>
                <w:noProof/>
                <w:webHidden/>
              </w:rPr>
            </w:r>
            <w:r>
              <w:rPr>
                <w:noProof/>
                <w:webHidden/>
              </w:rPr>
              <w:fldChar w:fldCharType="separate"/>
            </w:r>
            <w:r>
              <w:rPr>
                <w:noProof/>
                <w:webHidden/>
              </w:rPr>
              <w:t>12</w:t>
            </w:r>
            <w:r>
              <w:rPr>
                <w:noProof/>
                <w:webHidden/>
              </w:rPr>
              <w:fldChar w:fldCharType="end"/>
            </w:r>
          </w:hyperlink>
        </w:p>
        <w:p w14:paraId="13C83305" w14:textId="38364572" w:rsidR="008911EA" w:rsidRDefault="008911EA">
          <w:pPr>
            <w:pStyle w:val="TOC2"/>
            <w:tabs>
              <w:tab w:val="right" w:leader="dot" w:pos="9350"/>
            </w:tabs>
            <w:rPr>
              <w:rFonts w:eastAsiaTheme="minorEastAsia"/>
              <w:noProof/>
              <w:kern w:val="2"/>
              <w:sz w:val="22"/>
              <w14:ligatures w14:val="standardContextual"/>
            </w:rPr>
          </w:pPr>
          <w:hyperlink w:anchor="_Toc134718977" w:history="1">
            <w:r w:rsidRPr="00FB68D2">
              <w:rPr>
                <w:rStyle w:val="Hyperlink"/>
                <w:noProof/>
              </w:rPr>
              <w:t>G. Public Records</w:t>
            </w:r>
            <w:r>
              <w:rPr>
                <w:noProof/>
                <w:webHidden/>
              </w:rPr>
              <w:tab/>
            </w:r>
            <w:r>
              <w:rPr>
                <w:noProof/>
                <w:webHidden/>
              </w:rPr>
              <w:fldChar w:fldCharType="begin"/>
            </w:r>
            <w:r>
              <w:rPr>
                <w:noProof/>
                <w:webHidden/>
              </w:rPr>
              <w:instrText xml:space="preserve"> PAGEREF _Toc134718977 \h </w:instrText>
            </w:r>
            <w:r>
              <w:rPr>
                <w:noProof/>
                <w:webHidden/>
              </w:rPr>
            </w:r>
            <w:r>
              <w:rPr>
                <w:noProof/>
                <w:webHidden/>
              </w:rPr>
              <w:fldChar w:fldCharType="separate"/>
            </w:r>
            <w:r>
              <w:rPr>
                <w:noProof/>
                <w:webHidden/>
              </w:rPr>
              <w:t>12</w:t>
            </w:r>
            <w:r>
              <w:rPr>
                <w:noProof/>
                <w:webHidden/>
              </w:rPr>
              <w:fldChar w:fldCharType="end"/>
            </w:r>
          </w:hyperlink>
        </w:p>
        <w:p w14:paraId="025A132C" w14:textId="6055A0F9" w:rsidR="008911EA" w:rsidRDefault="008911EA">
          <w:pPr>
            <w:pStyle w:val="TOC3"/>
            <w:rPr>
              <w:rFonts w:eastAsiaTheme="minorEastAsia"/>
              <w:noProof/>
              <w:kern w:val="2"/>
              <w:sz w:val="22"/>
              <w14:ligatures w14:val="standardContextual"/>
            </w:rPr>
          </w:pPr>
          <w:hyperlink w:anchor="_Toc134718978" w:history="1">
            <w:r w:rsidRPr="00FB68D2">
              <w:rPr>
                <w:rStyle w:val="Hyperlink"/>
                <w:noProof/>
              </w:rPr>
              <w:t>1. Information Exempt from Disclosure</w:t>
            </w:r>
            <w:r>
              <w:rPr>
                <w:noProof/>
                <w:webHidden/>
              </w:rPr>
              <w:tab/>
            </w:r>
            <w:r>
              <w:rPr>
                <w:noProof/>
                <w:webHidden/>
              </w:rPr>
              <w:fldChar w:fldCharType="begin"/>
            </w:r>
            <w:r>
              <w:rPr>
                <w:noProof/>
                <w:webHidden/>
              </w:rPr>
              <w:instrText xml:space="preserve"> PAGEREF _Toc134718978 \h </w:instrText>
            </w:r>
            <w:r>
              <w:rPr>
                <w:noProof/>
                <w:webHidden/>
              </w:rPr>
            </w:r>
            <w:r>
              <w:rPr>
                <w:noProof/>
                <w:webHidden/>
              </w:rPr>
              <w:fldChar w:fldCharType="separate"/>
            </w:r>
            <w:r>
              <w:rPr>
                <w:noProof/>
                <w:webHidden/>
              </w:rPr>
              <w:t>12</w:t>
            </w:r>
            <w:r>
              <w:rPr>
                <w:noProof/>
                <w:webHidden/>
              </w:rPr>
              <w:fldChar w:fldCharType="end"/>
            </w:r>
          </w:hyperlink>
        </w:p>
        <w:p w14:paraId="549E35FB" w14:textId="2FB255D0" w:rsidR="008911EA" w:rsidRDefault="008911EA">
          <w:pPr>
            <w:pStyle w:val="TOC3"/>
            <w:rPr>
              <w:rFonts w:eastAsiaTheme="minorEastAsia"/>
              <w:noProof/>
              <w:kern w:val="2"/>
              <w:sz w:val="22"/>
              <w14:ligatures w14:val="standardContextual"/>
            </w:rPr>
          </w:pPr>
          <w:hyperlink w:anchor="_Toc134718979" w:history="1">
            <w:r w:rsidRPr="00FB68D2">
              <w:rPr>
                <w:rStyle w:val="Hyperlink"/>
                <w:noProof/>
              </w:rPr>
              <w:t>2. FHKC’s Response to Public Records Requests</w:t>
            </w:r>
            <w:r>
              <w:rPr>
                <w:noProof/>
                <w:webHidden/>
              </w:rPr>
              <w:tab/>
            </w:r>
            <w:r>
              <w:rPr>
                <w:noProof/>
                <w:webHidden/>
              </w:rPr>
              <w:fldChar w:fldCharType="begin"/>
            </w:r>
            <w:r>
              <w:rPr>
                <w:noProof/>
                <w:webHidden/>
              </w:rPr>
              <w:instrText xml:space="preserve"> PAGEREF _Toc134718979 \h </w:instrText>
            </w:r>
            <w:r>
              <w:rPr>
                <w:noProof/>
                <w:webHidden/>
              </w:rPr>
            </w:r>
            <w:r>
              <w:rPr>
                <w:noProof/>
                <w:webHidden/>
              </w:rPr>
              <w:fldChar w:fldCharType="separate"/>
            </w:r>
            <w:r>
              <w:rPr>
                <w:noProof/>
                <w:webHidden/>
              </w:rPr>
              <w:t>13</w:t>
            </w:r>
            <w:r>
              <w:rPr>
                <w:noProof/>
                <w:webHidden/>
              </w:rPr>
              <w:fldChar w:fldCharType="end"/>
            </w:r>
          </w:hyperlink>
        </w:p>
        <w:p w14:paraId="5489C476" w14:textId="19DE1607" w:rsidR="008911EA" w:rsidRDefault="008911EA">
          <w:pPr>
            <w:pStyle w:val="TOC3"/>
            <w:rPr>
              <w:rFonts w:eastAsiaTheme="minorEastAsia"/>
              <w:noProof/>
              <w:kern w:val="2"/>
              <w:sz w:val="22"/>
              <w14:ligatures w14:val="standardContextual"/>
            </w:rPr>
          </w:pPr>
          <w:hyperlink w:anchor="_Toc134718980" w:history="1">
            <w:r w:rsidRPr="00FB68D2">
              <w:rPr>
                <w:rStyle w:val="Hyperlink"/>
                <w:noProof/>
              </w:rPr>
              <w:t>3. Indemnification</w:t>
            </w:r>
            <w:r>
              <w:rPr>
                <w:noProof/>
                <w:webHidden/>
              </w:rPr>
              <w:tab/>
            </w:r>
            <w:r>
              <w:rPr>
                <w:noProof/>
                <w:webHidden/>
              </w:rPr>
              <w:fldChar w:fldCharType="begin"/>
            </w:r>
            <w:r>
              <w:rPr>
                <w:noProof/>
                <w:webHidden/>
              </w:rPr>
              <w:instrText xml:space="preserve"> PAGEREF _Toc134718980 \h </w:instrText>
            </w:r>
            <w:r>
              <w:rPr>
                <w:noProof/>
                <w:webHidden/>
              </w:rPr>
            </w:r>
            <w:r>
              <w:rPr>
                <w:noProof/>
                <w:webHidden/>
              </w:rPr>
              <w:fldChar w:fldCharType="separate"/>
            </w:r>
            <w:r>
              <w:rPr>
                <w:noProof/>
                <w:webHidden/>
              </w:rPr>
              <w:t>14</w:t>
            </w:r>
            <w:r>
              <w:rPr>
                <w:noProof/>
                <w:webHidden/>
              </w:rPr>
              <w:fldChar w:fldCharType="end"/>
            </w:r>
          </w:hyperlink>
        </w:p>
        <w:p w14:paraId="4442D163" w14:textId="66950F3D" w:rsidR="008911EA" w:rsidRDefault="008911EA">
          <w:pPr>
            <w:pStyle w:val="TOC2"/>
            <w:tabs>
              <w:tab w:val="right" w:leader="dot" w:pos="9350"/>
            </w:tabs>
            <w:rPr>
              <w:rFonts w:eastAsiaTheme="minorEastAsia"/>
              <w:noProof/>
              <w:kern w:val="2"/>
              <w:sz w:val="22"/>
              <w14:ligatures w14:val="standardContextual"/>
            </w:rPr>
          </w:pPr>
          <w:hyperlink w:anchor="_Toc134718981" w:history="1">
            <w:r w:rsidRPr="00FB68D2">
              <w:rPr>
                <w:rStyle w:val="Hyperlink"/>
                <w:noProof/>
              </w:rPr>
              <w:t>H. Special Accommodation</w:t>
            </w:r>
            <w:r>
              <w:rPr>
                <w:noProof/>
                <w:webHidden/>
              </w:rPr>
              <w:tab/>
            </w:r>
            <w:r>
              <w:rPr>
                <w:noProof/>
                <w:webHidden/>
              </w:rPr>
              <w:fldChar w:fldCharType="begin"/>
            </w:r>
            <w:r>
              <w:rPr>
                <w:noProof/>
                <w:webHidden/>
              </w:rPr>
              <w:instrText xml:space="preserve"> PAGEREF _Toc134718981 \h </w:instrText>
            </w:r>
            <w:r>
              <w:rPr>
                <w:noProof/>
                <w:webHidden/>
              </w:rPr>
            </w:r>
            <w:r>
              <w:rPr>
                <w:noProof/>
                <w:webHidden/>
              </w:rPr>
              <w:fldChar w:fldCharType="separate"/>
            </w:r>
            <w:r>
              <w:rPr>
                <w:noProof/>
                <w:webHidden/>
              </w:rPr>
              <w:t>14</w:t>
            </w:r>
            <w:r>
              <w:rPr>
                <w:noProof/>
                <w:webHidden/>
              </w:rPr>
              <w:fldChar w:fldCharType="end"/>
            </w:r>
          </w:hyperlink>
        </w:p>
        <w:p w14:paraId="526799BB" w14:textId="3F0CF58B" w:rsidR="008911EA" w:rsidRDefault="008911EA">
          <w:pPr>
            <w:pStyle w:val="TOC2"/>
            <w:tabs>
              <w:tab w:val="right" w:leader="dot" w:pos="9350"/>
            </w:tabs>
            <w:rPr>
              <w:rFonts w:eastAsiaTheme="minorEastAsia"/>
              <w:noProof/>
              <w:kern w:val="2"/>
              <w:sz w:val="22"/>
              <w14:ligatures w14:val="standardContextual"/>
            </w:rPr>
          </w:pPr>
          <w:hyperlink w:anchor="_Toc134718982" w:history="1">
            <w:r w:rsidRPr="00FB68D2">
              <w:rPr>
                <w:rStyle w:val="Hyperlink"/>
                <w:noProof/>
              </w:rPr>
              <w:t>I. Cost of Preparation</w:t>
            </w:r>
            <w:r>
              <w:rPr>
                <w:noProof/>
                <w:webHidden/>
              </w:rPr>
              <w:tab/>
            </w:r>
            <w:r>
              <w:rPr>
                <w:noProof/>
                <w:webHidden/>
              </w:rPr>
              <w:fldChar w:fldCharType="begin"/>
            </w:r>
            <w:r>
              <w:rPr>
                <w:noProof/>
                <w:webHidden/>
              </w:rPr>
              <w:instrText xml:space="preserve"> PAGEREF _Toc134718982 \h </w:instrText>
            </w:r>
            <w:r>
              <w:rPr>
                <w:noProof/>
                <w:webHidden/>
              </w:rPr>
            </w:r>
            <w:r>
              <w:rPr>
                <w:noProof/>
                <w:webHidden/>
              </w:rPr>
              <w:fldChar w:fldCharType="separate"/>
            </w:r>
            <w:r>
              <w:rPr>
                <w:noProof/>
                <w:webHidden/>
              </w:rPr>
              <w:t>14</w:t>
            </w:r>
            <w:r>
              <w:rPr>
                <w:noProof/>
                <w:webHidden/>
              </w:rPr>
              <w:fldChar w:fldCharType="end"/>
            </w:r>
          </w:hyperlink>
        </w:p>
        <w:p w14:paraId="6B8181CF" w14:textId="0DE3D660" w:rsidR="008911EA" w:rsidRDefault="008911EA">
          <w:pPr>
            <w:pStyle w:val="TOC2"/>
            <w:tabs>
              <w:tab w:val="right" w:leader="dot" w:pos="9350"/>
            </w:tabs>
            <w:rPr>
              <w:rFonts w:eastAsiaTheme="minorEastAsia"/>
              <w:noProof/>
              <w:kern w:val="2"/>
              <w:sz w:val="22"/>
              <w14:ligatures w14:val="standardContextual"/>
            </w:rPr>
          </w:pPr>
          <w:hyperlink w:anchor="_Toc134718983" w:history="1">
            <w:r w:rsidRPr="00FB68D2">
              <w:rPr>
                <w:rStyle w:val="Hyperlink"/>
                <w:noProof/>
              </w:rPr>
              <w:t>J. Receipt of Proposals</w:t>
            </w:r>
            <w:r>
              <w:rPr>
                <w:noProof/>
                <w:webHidden/>
              </w:rPr>
              <w:tab/>
            </w:r>
            <w:r>
              <w:rPr>
                <w:noProof/>
                <w:webHidden/>
              </w:rPr>
              <w:fldChar w:fldCharType="begin"/>
            </w:r>
            <w:r>
              <w:rPr>
                <w:noProof/>
                <w:webHidden/>
              </w:rPr>
              <w:instrText xml:space="preserve"> PAGEREF _Toc134718983 \h </w:instrText>
            </w:r>
            <w:r>
              <w:rPr>
                <w:noProof/>
                <w:webHidden/>
              </w:rPr>
            </w:r>
            <w:r>
              <w:rPr>
                <w:noProof/>
                <w:webHidden/>
              </w:rPr>
              <w:fldChar w:fldCharType="separate"/>
            </w:r>
            <w:r>
              <w:rPr>
                <w:noProof/>
                <w:webHidden/>
              </w:rPr>
              <w:t>14</w:t>
            </w:r>
            <w:r>
              <w:rPr>
                <w:noProof/>
                <w:webHidden/>
              </w:rPr>
              <w:fldChar w:fldCharType="end"/>
            </w:r>
          </w:hyperlink>
        </w:p>
        <w:p w14:paraId="625DCB19" w14:textId="1D20ACBD" w:rsidR="008911EA" w:rsidRDefault="008911EA">
          <w:pPr>
            <w:pStyle w:val="TOC2"/>
            <w:tabs>
              <w:tab w:val="right" w:leader="dot" w:pos="9350"/>
            </w:tabs>
            <w:rPr>
              <w:rFonts w:eastAsiaTheme="minorEastAsia"/>
              <w:noProof/>
              <w:kern w:val="2"/>
              <w:sz w:val="22"/>
              <w14:ligatures w14:val="standardContextual"/>
            </w:rPr>
          </w:pPr>
          <w:hyperlink w:anchor="_Toc134718984" w:history="1">
            <w:r w:rsidRPr="00FB68D2">
              <w:rPr>
                <w:rStyle w:val="Hyperlink"/>
                <w:noProof/>
              </w:rPr>
              <w:t>K. Firm Proposal</w:t>
            </w:r>
            <w:r>
              <w:rPr>
                <w:noProof/>
                <w:webHidden/>
              </w:rPr>
              <w:tab/>
            </w:r>
            <w:r>
              <w:rPr>
                <w:noProof/>
                <w:webHidden/>
              </w:rPr>
              <w:fldChar w:fldCharType="begin"/>
            </w:r>
            <w:r>
              <w:rPr>
                <w:noProof/>
                <w:webHidden/>
              </w:rPr>
              <w:instrText xml:space="preserve"> PAGEREF _Toc134718984 \h </w:instrText>
            </w:r>
            <w:r>
              <w:rPr>
                <w:noProof/>
                <w:webHidden/>
              </w:rPr>
            </w:r>
            <w:r>
              <w:rPr>
                <w:noProof/>
                <w:webHidden/>
              </w:rPr>
              <w:fldChar w:fldCharType="separate"/>
            </w:r>
            <w:r>
              <w:rPr>
                <w:noProof/>
                <w:webHidden/>
              </w:rPr>
              <w:t>14</w:t>
            </w:r>
            <w:r>
              <w:rPr>
                <w:noProof/>
                <w:webHidden/>
              </w:rPr>
              <w:fldChar w:fldCharType="end"/>
            </w:r>
          </w:hyperlink>
        </w:p>
        <w:p w14:paraId="4345634F" w14:textId="46DF53AF" w:rsidR="008911EA" w:rsidRDefault="008911EA">
          <w:pPr>
            <w:pStyle w:val="TOC2"/>
            <w:tabs>
              <w:tab w:val="right" w:leader="dot" w:pos="9350"/>
            </w:tabs>
            <w:rPr>
              <w:rFonts w:eastAsiaTheme="minorEastAsia"/>
              <w:noProof/>
              <w:kern w:val="2"/>
              <w:sz w:val="22"/>
              <w14:ligatures w14:val="standardContextual"/>
            </w:rPr>
          </w:pPr>
          <w:hyperlink w:anchor="_Toc134718985" w:history="1">
            <w:r w:rsidRPr="00FB68D2">
              <w:rPr>
                <w:rStyle w:val="Hyperlink"/>
                <w:noProof/>
              </w:rPr>
              <w:t>L. Use of Proposal Content</w:t>
            </w:r>
            <w:r>
              <w:rPr>
                <w:noProof/>
                <w:webHidden/>
              </w:rPr>
              <w:tab/>
            </w:r>
            <w:r>
              <w:rPr>
                <w:noProof/>
                <w:webHidden/>
              </w:rPr>
              <w:fldChar w:fldCharType="begin"/>
            </w:r>
            <w:r>
              <w:rPr>
                <w:noProof/>
                <w:webHidden/>
              </w:rPr>
              <w:instrText xml:space="preserve"> PAGEREF _Toc134718985 \h </w:instrText>
            </w:r>
            <w:r>
              <w:rPr>
                <w:noProof/>
                <w:webHidden/>
              </w:rPr>
            </w:r>
            <w:r>
              <w:rPr>
                <w:noProof/>
                <w:webHidden/>
              </w:rPr>
              <w:fldChar w:fldCharType="separate"/>
            </w:r>
            <w:r>
              <w:rPr>
                <w:noProof/>
                <w:webHidden/>
              </w:rPr>
              <w:t>14</w:t>
            </w:r>
            <w:r>
              <w:rPr>
                <w:noProof/>
                <w:webHidden/>
              </w:rPr>
              <w:fldChar w:fldCharType="end"/>
            </w:r>
          </w:hyperlink>
        </w:p>
        <w:p w14:paraId="57FFB6BF" w14:textId="18605AB1" w:rsidR="008911EA" w:rsidRDefault="008911EA">
          <w:pPr>
            <w:pStyle w:val="TOC2"/>
            <w:tabs>
              <w:tab w:val="right" w:leader="dot" w:pos="9350"/>
            </w:tabs>
            <w:rPr>
              <w:rFonts w:eastAsiaTheme="minorEastAsia"/>
              <w:noProof/>
              <w:kern w:val="2"/>
              <w:sz w:val="22"/>
              <w14:ligatures w14:val="standardContextual"/>
            </w:rPr>
          </w:pPr>
          <w:hyperlink w:anchor="_Toc134718986" w:history="1">
            <w:r w:rsidRPr="00FB68D2">
              <w:rPr>
                <w:rStyle w:val="Hyperlink"/>
                <w:noProof/>
              </w:rPr>
              <w:t>M. Subcontracting</w:t>
            </w:r>
            <w:r>
              <w:rPr>
                <w:noProof/>
                <w:webHidden/>
              </w:rPr>
              <w:tab/>
            </w:r>
            <w:r>
              <w:rPr>
                <w:noProof/>
                <w:webHidden/>
              </w:rPr>
              <w:fldChar w:fldCharType="begin"/>
            </w:r>
            <w:r>
              <w:rPr>
                <w:noProof/>
                <w:webHidden/>
              </w:rPr>
              <w:instrText xml:space="preserve"> PAGEREF _Toc134718986 \h </w:instrText>
            </w:r>
            <w:r>
              <w:rPr>
                <w:noProof/>
                <w:webHidden/>
              </w:rPr>
            </w:r>
            <w:r>
              <w:rPr>
                <w:noProof/>
                <w:webHidden/>
              </w:rPr>
              <w:fldChar w:fldCharType="separate"/>
            </w:r>
            <w:r>
              <w:rPr>
                <w:noProof/>
                <w:webHidden/>
              </w:rPr>
              <w:t>15</w:t>
            </w:r>
            <w:r>
              <w:rPr>
                <w:noProof/>
                <w:webHidden/>
              </w:rPr>
              <w:fldChar w:fldCharType="end"/>
            </w:r>
          </w:hyperlink>
        </w:p>
        <w:p w14:paraId="0812B08E" w14:textId="2142BC51" w:rsidR="008911EA" w:rsidRDefault="008911EA">
          <w:pPr>
            <w:pStyle w:val="TOC2"/>
            <w:tabs>
              <w:tab w:val="right" w:leader="dot" w:pos="9350"/>
            </w:tabs>
            <w:rPr>
              <w:rFonts w:eastAsiaTheme="minorEastAsia"/>
              <w:noProof/>
              <w:kern w:val="2"/>
              <w:sz w:val="22"/>
              <w14:ligatures w14:val="standardContextual"/>
            </w:rPr>
          </w:pPr>
          <w:hyperlink w:anchor="_Toc134718987" w:history="1">
            <w:r w:rsidRPr="00FB68D2">
              <w:rPr>
                <w:rStyle w:val="Hyperlink"/>
                <w:noProof/>
              </w:rPr>
              <w:t>N. Right to Inspect, Investigate, and Rely on Information</w:t>
            </w:r>
            <w:r>
              <w:rPr>
                <w:noProof/>
                <w:webHidden/>
              </w:rPr>
              <w:tab/>
            </w:r>
            <w:r>
              <w:rPr>
                <w:noProof/>
                <w:webHidden/>
              </w:rPr>
              <w:fldChar w:fldCharType="begin"/>
            </w:r>
            <w:r>
              <w:rPr>
                <w:noProof/>
                <w:webHidden/>
              </w:rPr>
              <w:instrText xml:space="preserve"> PAGEREF _Toc134718987 \h </w:instrText>
            </w:r>
            <w:r>
              <w:rPr>
                <w:noProof/>
                <w:webHidden/>
              </w:rPr>
            </w:r>
            <w:r>
              <w:rPr>
                <w:noProof/>
                <w:webHidden/>
              </w:rPr>
              <w:fldChar w:fldCharType="separate"/>
            </w:r>
            <w:r>
              <w:rPr>
                <w:noProof/>
                <w:webHidden/>
              </w:rPr>
              <w:t>15</w:t>
            </w:r>
            <w:r>
              <w:rPr>
                <w:noProof/>
                <w:webHidden/>
              </w:rPr>
              <w:fldChar w:fldCharType="end"/>
            </w:r>
          </w:hyperlink>
        </w:p>
        <w:p w14:paraId="500BF208" w14:textId="2C9A5425" w:rsidR="008911EA" w:rsidRDefault="008911EA">
          <w:pPr>
            <w:pStyle w:val="TOC2"/>
            <w:tabs>
              <w:tab w:val="right" w:leader="dot" w:pos="9350"/>
            </w:tabs>
            <w:rPr>
              <w:rFonts w:eastAsiaTheme="minorEastAsia"/>
              <w:noProof/>
              <w:kern w:val="2"/>
              <w:sz w:val="22"/>
              <w14:ligatures w14:val="standardContextual"/>
            </w:rPr>
          </w:pPr>
          <w:hyperlink w:anchor="_Toc134718988" w:history="1">
            <w:r w:rsidRPr="00FB68D2">
              <w:rPr>
                <w:rStyle w:val="Hyperlink"/>
                <w:noProof/>
              </w:rPr>
              <w:t>O. RFP as Sole Solicitation Document</w:t>
            </w:r>
            <w:r>
              <w:rPr>
                <w:noProof/>
                <w:webHidden/>
              </w:rPr>
              <w:tab/>
            </w:r>
            <w:r>
              <w:rPr>
                <w:noProof/>
                <w:webHidden/>
              </w:rPr>
              <w:fldChar w:fldCharType="begin"/>
            </w:r>
            <w:r>
              <w:rPr>
                <w:noProof/>
                <w:webHidden/>
              </w:rPr>
              <w:instrText xml:space="preserve"> PAGEREF _Toc134718988 \h </w:instrText>
            </w:r>
            <w:r>
              <w:rPr>
                <w:noProof/>
                <w:webHidden/>
              </w:rPr>
            </w:r>
            <w:r>
              <w:rPr>
                <w:noProof/>
                <w:webHidden/>
              </w:rPr>
              <w:fldChar w:fldCharType="separate"/>
            </w:r>
            <w:r>
              <w:rPr>
                <w:noProof/>
                <w:webHidden/>
              </w:rPr>
              <w:t>15</w:t>
            </w:r>
            <w:r>
              <w:rPr>
                <w:noProof/>
                <w:webHidden/>
              </w:rPr>
              <w:fldChar w:fldCharType="end"/>
            </w:r>
          </w:hyperlink>
        </w:p>
        <w:p w14:paraId="7550EA74" w14:textId="228B59CE" w:rsidR="008911EA" w:rsidRDefault="008911EA">
          <w:pPr>
            <w:pStyle w:val="TOC2"/>
            <w:tabs>
              <w:tab w:val="right" w:leader="dot" w:pos="9350"/>
            </w:tabs>
            <w:rPr>
              <w:rFonts w:eastAsiaTheme="minorEastAsia"/>
              <w:noProof/>
              <w:kern w:val="2"/>
              <w:sz w:val="22"/>
              <w14:ligatures w14:val="standardContextual"/>
            </w:rPr>
          </w:pPr>
          <w:hyperlink w:anchor="_Toc134718989" w:history="1">
            <w:r w:rsidRPr="00FB68D2">
              <w:rPr>
                <w:rStyle w:val="Hyperlink"/>
                <w:noProof/>
              </w:rPr>
              <w:t>P. Amendment of the RFP</w:t>
            </w:r>
            <w:r>
              <w:rPr>
                <w:noProof/>
                <w:webHidden/>
              </w:rPr>
              <w:tab/>
            </w:r>
            <w:r>
              <w:rPr>
                <w:noProof/>
                <w:webHidden/>
              </w:rPr>
              <w:fldChar w:fldCharType="begin"/>
            </w:r>
            <w:r>
              <w:rPr>
                <w:noProof/>
                <w:webHidden/>
              </w:rPr>
              <w:instrText xml:space="preserve"> PAGEREF _Toc134718989 \h </w:instrText>
            </w:r>
            <w:r>
              <w:rPr>
                <w:noProof/>
                <w:webHidden/>
              </w:rPr>
            </w:r>
            <w:r>
              <w:rPr>
                <w:noProof/>
                <w:webHidden/>
              </w:rPr>
              <w:fldChar w:fldCharType="separate"/>
            </w:r>
            <w:r>
              <w:rPr>
                <w:noProof/>
                <w:webHidden/>
              </w:rPr>
              <w:t>15</w:t>
            </w:r>
            <w:r>
              <w:rPr>
                <w:noProof/>
                <w:webHidden/>
              </w:rPr>
              <w:fldChar w:fldCharType="end"/>
            </w:r>
          </w:hyperlink>
        </w:p>
        <w:p w14:paraId="3C3F6445" w14:textId="6C8ADEAE" w:rsidR="008911EA" w:rsidRDefault="008911EA">
          <w:pPr>
            <w:pStyle w:val="TOC2"/>
            <w:tabs>
              <w:tab w:val="right" w:leader="dot" w:pos="9350"/>
            </w:tabs>
            <w:rPr>
              <w:rFonts w:eastAsiaTheme="minorEastAsia"/>
              <w:noProof/>
              <w:kern w:val="2"/>
              <w:sz w:val="22"/>
              <w14:ligatures w14:val="standardContextual"/>
            </w:rPr>
          </w:pPr>
          <w:hyperlink w:anchor="_Toc134718990" w:history="1">
            <w:r w:rsidRPr="00FB68D2">
              <w:rPr>
                <w:rStyle w:val="Hyperlink"/>
                <w:noProof/>
              </w:rPr>
              <w:t>Q. Waiver of Minor Irregularities</w:t>
            </w:r>
            <w:r>
              <w:rPr>
                <w:noProof/>
                <w:webHidden/>
              </w:rPr>
              <w:tab/>
            </w:r>
            <w:r>
              <w:rPr>
                <w:noProof/>
                <w:webHidden/>
              </w:rPr>
              <w:fldChar w:fldCharType="begin"/>
            </w:r>
            <w:r>
              <w:rPr>
                <w:noProof/>
                <w:webHidden/>
              </w:rPr>
              <w:instrText xml:space="preserve"> PAGEREF _Toc134718990 \h </w:instrText>
            </w:r>
            <w:r>
              <w:rPr>
                <w:noProof/>
                <w:webHidden/>
              </w:rPr>
            </w:r>
            <w:r>
              <w:rPr>
                <w:noProof/>
                <w:webHidden/>
              </w:rPr>
              <w:fldChar w:fldCharType="separate"/>
            </w:r>
            <w:r>
              <w:rPr>
                <w:noProof/>
                <w:webHidden/>
              </w:rPr>
              <w:t>15</w:t>
            </w:r>
            <w:r>
              <w:rPr>
                <w:noProof/>
                <w:webHidden/>
              </w:rPr>
              <w:fldChar w:fldCharType="end"/>
            </w:r>
          </w:hyperlink>
        </w:p>
        <w:p w14:paraId="66F675EB" w14:textId="0FAF01D8" w:rsidR="008911EA" w:rsidRDefault="008911EA">
          <w:pPr>
            <w:pStyle w:val="TOC2"/>
            <w:tabs>
              <w:tab w:val="right" w:leader="dot" w:pos="9350"/>
            </w:tabs>
            <w:rPr>
              <w:rFonts w:eastAsiaTheme="minorEastAsia"/>
              <w:noProof/>
              <w:kern w:val="2"/>
              <w:sz w:val="22"/>
              <w14:ligatures w14:val="standardContextual"/>
            </w:rPr>
          </w:pPr>
          <w:hyperlink w:anchor="_Toc134718991" w:history="1">
            <w:r w:rsidRPr="00FB68D2">
              <w:rPr>
                <w:rStyle w:val="Hyperlink"/>
                <w:noProof/>
              </w:rPr>
              <w:t>R. Rejection of All Proposals</w:t>
            </w:r>
            <w:r>
              <w:rPr>
                <w:noProof/>
                <w:webHidden/>
              </w:rPr>
              <w:tab/>
            </w:r>
            <w:r>
              <w:rPr>
                <w:noProof/>
                <w:webHidden/>
              </w:rPr>
              <w:fldChar w:fldCharType="begin"/>
            </w:r>
            <w:r>
              <w:rPr>
                <w:noProof/>
                <w:webHidden/>
              </w:rPr>
              <w:instrText xml:space="preserve"> PAGEREF _Toc134718991 \h </w:instrText>
            </w:r>
            <w:r>
              <w:rPr>
                <w:noProof/>
                <w:webHidden/>
              </w:rPr>
            </w:r>
            <w:r>
              <w:rPr>
                <w:noProof/>
                <w:webHidden/>
              </w:rPr>
              <w:fldChar w:fldCharType="separate"/>
            </w:r>
            <w:r>
              <w:rPr>
                <w:noProof/>
                <w:webHidden/>
              </w:rPr>
              <w:t>16</w:t>
            </w:r>
            <w:r>
              <w:rPr>
                <w:noProof/>
                <w:webHidden/>
              </w:rPr>
              <w:fldChar w:fldCharType="end"/>
            </w:r>
          </w:hyperlink>
        </w:p>
        <w:p w14:paraId="1816A3D2" w14:textId="2313C03C" w:rsidR="008911EA" w:rsidRDefault="008911EA">
          <w:pPr>
            <w:pStyle w:val="TOC2"/>
            <w:tabs>
              <w:tab w:val="right" w:leader="dot" w:pos="9350"/>
            </w:tabs>
            <w:rPr>
              <w:rFonts w:eastAsiaTheme="minorEastAsia"/>
              <w:noProof/>
              <w:kern w:val="2"/>
              <w:sz w:val="22"/>
              <w14:ligatures w14:val="standardContextual"/>
            </w:rPr>
          </w:pPr>
          <w:hyperlink w:anchor="_Toc134718992" w:history="1">
            <w:r w:rsidRPr="00FB68D2">
              <w:rPr>
                <w:rStyle w:val="Hyperlink"/>
                <w:noProof/>
              </w:rPr>
              <w:t>S. Withdrawal of RFP</w:t>
            </w:r>
            <w:r>
              <w:rPr>
                <w:noProof/>
                <w:webHidden/>
              </w:rPr>
              <w:tab/>
            </w:r>
            <w:r>
              <w:rPr>
                <w:noProof/>
                <w:webHidden/>
              </w:rPr>
              <w:fldChar w:fldCharType="begin"/>
            </w:r>
            <w:r>
              <w:rPr>
                <w:noProof/>
                <w:webHidden/>
              </w:rPr>
              <w:instrText xml:space="preserve"> PAGEREF _Toc134718992 \h </w:instrText>
            </w:r>
            <w:r>
              <w:rPr>
                <w:noProof/>
                <w:webHidden/>
              </w:rPr>
            </w:r>
            <w:r>
              <w:rPr>
                <w:noProof/>
                <w:webHidden/>
              </w:rPr>
              <w:fldChar w:fldCharType="separate"/>
            </w:r>
            <w:r>
              <w:rPr>
                <w:noProof/>
                <w:webHidden/>
              </w:rPr>
              <w:t>16</w:t>
            </w:r>
            <w:r>
              <w:rPr>
                <w:noProof/>
                <w:webHidden/>
              </w:rPr>
              <w:fldChar w:fldCharType="end"/>
            </w:r>
          </w:hyperlink>
        </w:p>
        <w:p w14:paraId="379774E6" w14:textId="5573D265" w:rsidR="008911EA" w:rsidRDefault="008911EA">
          <w:pPr>
            <w:pStyle w:val="TOC2"/>
            <w:tabs>
              <w:tab w:val="right" w:leader="dot" w:pos="9350"/>
            </w:tabs>
            <w:rPr>
              <w:rFonts w:eastAsiaTheme="minorEastAsia"/>
              <w:noProof/>
              <w:kern w:val="2"/>
              <w:sz w:val="22"/>
              <w14:ligatures w14:val="standardContextual"/>
            </w:rPr>
          </w:pPr>
          <w:hyperlink w:anchor="_Toc134718993" w:history="1">
            <w:r w:rsidRPr="00FB68D2">
              <w:rPr>
                <w:rStyle w:val="Hyperlink"/>
                <w:noProof/>
              </w:rPr>
              <w:t>T. Clarifications/Revisions</w:t>
            </w:r>
            <w:r>
              <w:rPr>
                <w:noProof/>
                <w:webHidden/>
              </w:rPr>
              <w:tab/>
            </w:r>
            <w:r>
              <w:rPr>
                <w:noProof/>
                <w:webHidden/>
              </w:rPr>
              <w:fldChar w:fldCharType="begin"/>
            </w:r>
            <w:r>
              <w:rPr>
                <w:noProof/>
                <w:webHidden/>
              </w:rPr>
              <w:instrText xml:space="preserve"> PAGEREF _Toc134718993 \h </w:instrText>
            </w:r>
            <w:r>
              <w:rPr>
                <w:noProof/>
                <w:webHidden/>
              </w:rPr>
            </w:r>
            <w:r>
              <w:rPr>
                <w:noProof/>
                <w:webHidden/>
              </w:rPr>
              <w:fldChar w:fldCharType="separate"/>
            </w:r>
            <w:r>
              <w:rPr>
                <w:noProof/>
                <w:webHidden/>
              </w:rPr>
              <w:t>16</w:t>
            </w:r>
            <w:r>
              <w:rPr>
                <w:noProof/>
                <w:webHidden/>
              </w:rPr>
              <w:fldChar w:fldCharType="end"/>
            </w:r>
          </w:hyperlink>
        </w:p>
        <w:p w14:paraId="486C6B94" w14:textId="7CBB466F" w:rsidR="008911EA" w:rsidRDefault="008911EA">
          <w:pPr>
            <w:pStyle w:val="TOC2"/>
            <w:tabs>
              <w:tab w:val="right" w:leader="dot" w:pos="9350"/>
            </w:tabs>
            <w:rPr>
              <w:rFonts w:eastAsiaTheme="minorEastAsia"/>
              <w:noProof/>
              <w:kern w:val="2"/>
              <w:sz w:val="22"/>
              <w14:ligatures w14:val="standardContextual"/>
            </w:rPr>
          </w:pPr>
          <w:hyperlink w:anchor="_Toc134718994" w:history="1">
            <w:r w:rsidRPr="00FB68D2">
              <w:rPr>
                <w:rStyle w:val="Hyperlink"/>
                <w:noProof/>
              </w:rPr>
              <w:t>U. Reserved Rights After Notice of Award</w:t>
            </w:r>
            <w:r>
              <w:rPr>
                <w:noProof/>
                <w:webHidden/>
              </w:rPr>
              <w:tab/>
            </w:r>
            <w:r>
              <w:rPr>
                <w:noProof/>
                <w:webHidden/>
              </w:rPr>
              <w:fldChar w:fldCharType="begin"/>
            </w:r>
            <w:r>
              <w:rPr>
                <w:noProof/>
                <w:webHidden/>
              </w:rPr>
              <w:instrText xml:space="preserve"> PAGEREF _Toc134718994 \h </w:instrText>
            </w:r>
            <w:r>
              <w:rPr>
                <w:noProof/>
                <w:webHidden/>
              </w:rPr>
            </w:r>
            <w:r>
              <w:rPr>
                <w:noProof/>
                <w:webHidden/>
              </w:rPr>
              <w:fldChar w:fldCharType="separate"/>
            </w:r>
            <w:r>
              <w:rPr>
                <w:noProof/>
                <w:webHidden/>
              </w:rPr>
              <w:t>16</w:t>
            </w:r>
            <w:r>
              <w:rPr>
                <w:noProof/>
                <w:webHidden/>
              </w:rPr>
              <w:fldChar w:fldCharType="end"/>
            </w:r>
          </w:hyperlink>
        </w:p>
        <w:p w14:paraId="0267E64F" w14:textId="5BB38882" w:rsidR="008911EA" w:rsidRDefault="008911EA">
          <w:pPr>
            <w:pStyle w:val="TOC2"/>
            <w:tabs>
              <w:tab w:val="right" w:leader="dot" w:pos="9350"/>
            </w:tabs>
            <w:rPr>
              <w:rFonts w:eastAsiaTheme="minorEastAsia"/>
              <w:noProof/>
              <w:kern w:val="2"/>
              <w:sz w:val="22"/>
              <w14:ligatures w14:val="standardContextual"/>
            </w:rPr>
          </w:pPr>
          <w:hyperlink w:anchor="_Toc134718995" w:history="1">
            <w:r w:rsidRPr="00FB68D2">
              <w:rPr>
                <w:rStyle w:val="Hyperlink"/>
                <w:noProof/>
              </w:rPr>
              <w:t>V. No Contract until Execution</w:t>
            </w:r>
            <w:r>
              <w:rPr>
                <w:noProof/>
                <w:webHidden/>
              </w:rPr>
              <w:tab/>
            </w:r>
            <w:r>
              <w:rPr>
                <w:noProof/>
                <w:webHidden/>
              </w:rPr>
              <w:fldChar w:fldCharType="begin"/>
            </w:r>
            <w:r>
              <w:rPr>
                <w:noProof/>
                <w:webHidden/>
              </w:rPr>
              <w:instrText xml:space="preserve"> PAGEREF _Toc134718995 \h </w:instrText>
            </w:r>
            <w:r>
              <w:rPr>
                <w:noProof/>
                <w:webHidden/>
              </w:rPr>
            </w:r>
            <w:r>
              <w:rPr>
                <w:noProof/>
                <w:webHidden/>
              </w:rPr>
              <w:fldChar w:fldCharType="separate"/>
            </w:r>
            <w:r>
              <w:rPr>
                <w:noProof/>
                <w:webHidden/>
              </w:rPr>
              <w:t>16</w:t>
            </w:r>
            <w:r>
              <w:rPr>
                <w:noProof/>
                <w:webHidden/>
              </w:rPr>
              <w:fldChar w:fldCharType="end"/>
            </w:r>
          </w:hyperlink>
        </w:p>
        <w:p w14:paraId="66FB1A7F" w14:textId="46AC211B" w:rsidR="008911EA" w:rsidRDefault="008911EA">
          <w:pPr>
            <w:pStyle w:val="TOC2"/>
            <w:tabs>
              <w:tab w:val="right" w:leader="dot" w:pos="9350"/>
            </w:tabs>
            <w:rPr>
              <w:rFonts w:eastAsiaTheme="minorEastAsia"/>
              <w:noProof/>
              <w:kern w:val="2"/>
              <w:sz w:val="22"/>
              <w14:ligatures w14:val="standardContextual"/>
            </w:rPr>
          </w:pPr>
          <w:hyperlink w:anchor="_Toc134718996" w:history="1">
            <w:r w:rsidRPr="00FB68D2">
              <w:rPr>
                <w:rStyle w:val="Hyperlink"/>
                <w:noProof/>
              </w:rPr>
              <w:t>W. Announcements and Press Releases</w:t>
            </w:r>
            <w:r>
              <w:rPr>
                <w:noProof/>
                <w:webHidden/>
              </w:rPr>
              <w:tab/>
            </w:r>
            <w:r>
              <w:rPr>
                <w:noProof/>
                <w:webHidden/>
              </w:rPr>
              <w:fldChar w:fldCharType="begin"/>
            </w:r>
            <w:r>
              <w:rPr>
                <w:noProof/>
                <w:webHidden/>
              </w:rPr>
              <w:instrText xml:space="preserve"> PAGEREF _Toc134718996 \h </w:instrText>
            </w:r>
            <w:r>
              <w:rPr>
                <w:noProof/>
                <w:webHidden/>
              </w:rPr>
            </w:r>
            <w:r>
              <w:rPr>
                <w:noProof/>
                <w:webHidden/>
              </w:rPr>
              <w:fldChar w:fldCharType="separate"/>
            </w:r>
            <w:r>
              <w:rPr>
                <w:noProof/>
                <w:webHidden/>
              </w:rPr>
              <w:t>16</w:t>
            </w:r>
            <w:r>
              <w:rPr>
                <w:noProof/>
                <w:webHidden/>
              </w:rPr>
              <w:fldChar w:fldCharType="end"/>
            </w:r>
          </w:hyperlink>
        </w:p>
        <w:p w14:paraId="4A346403" w14:textId="796A4A89" w:rsidR="008911EA" w:rsidRDefault="008911EA">
          <w:pPr>
            <w:pStyle w:val="TOC2"/>
            <w:tabs>
              <w:tab w:val="right" w:leader="dot" w:pos="9350"/>
            </w:tabs>
            <w:rPr>
              <w:rFonts w:eastAsiaTheme="minorEastAsia"/>
              <w:noProof/>
              <w:kern w:val="2"/>
              <w:sz w:val="22"/>
              <w14:ligatures w14:val="standardContextual"/>
            </w:rPr>
          </w:pPr>
          <w:hyperlink w:anchor="_Toc134718997" w:history="1">
            <w:r w:rsidRPr="00FB68D2">
              <w:rPr>
                <w:rStyle w:val="Hyperlink"/>
                <w:noProof/>
              </w:rPr>
              <w:t>X. Filing a Protest</w:t>
            </w:r>
            <w:r>
              <w:rPr>
                <w:noProof/>
                <w:webHidden/>
              </w:rPr>
              <w:tab/>
            </w:r>
            <w:r>
              <w:rPr>
                <w:noProof/>
                <w:webHidden/>
              </w:rPr>
              <w:fldChar w:fldCharType="begin"/>
            </w:r>
            <w:r>
              <w:rPr>
                <w:noProof/>
                <w:webHidden/>
              </w:rPr>
              <w:instrText xml:space="preserve"> PAGEREF _Toc134718997 \h </w:instrText>
            </w:r>
            <w:r>
              <w:rPr>
                <w:noProof/>
                <w:webHidden/>
              </w:rPr>
            </w:r>
            <w:r>
              <w:rPr>
                <w:noProof/>
                <w:webHidden/>
              </w:rPr>
              <w:fldChar w:fldCharType="separate"/>
            </w:r>
            <w:r>
              <w:rPr>
                <w:noProof/>
                <w:webHidden/>
              </w:rPr>
              <w:t>16</w:t>
            </w:r>
            <w:r>
              <w:rPr>
                <w:noProof/>
                <w:webHidden/>
              </w:rPr>
              <w:fldChar w:fldCharType="end"/>
            </w:r>
          </w:hyperlink>
        </w:p>
        <w:p w14:paraId="56EDAAD1" w14:textId="387A81EC" w:rsidR="008911EA" w:rsidRDefault="008911EA">
          <w:pPr>
            <w:pStyle w:val="TOC1"/>
            <w:rPr>
              <w:rFonts w:eastAsiaTheme="minorEastAsia"/>
              <w:noProof/>
              <w:kern w:val="2"/>
              <w:sz w:val="22"/>
              <w14:ligatures w14:val="standardContextual"/>
            </w:rPr>
          </w:pPr>
          <w:hyperlink w:anchor="_Toc134718998" w:history="1">
            <w:r w:rsidRPr="00FB68D2">
              <w:rPr>
                <w:rStyle w:val="Hyperlink"/>
                <w:noProof/>
              </w:rPr>
              <w:t>Section 4.</w:t>
            </w:r>
            <w:r>
              <w:rPr>
                <w:rFonts w:eastAsiaTheme="minorEastAsia"/>
                <w:noProof/>
                <w:kern w:val="2"/>
                <w:sz w:val="22"/>
                <w14:ligatures w14:val="standardContextual"/>
              </w:rPr>
              <w:tab/>
            </w:r>
            <w:r w:rsidRPr="00FB68D2">
              <w:rPr>
                <w:rStyle w:val="Hyperlink"/>
                <w:noProof/>
              </w:rPr>
              <w:t>Submission Requirements</w:t>
            </w:r>
            <w:r>
              <w:rPr>
                <w:noProof/>
                <w:webHidden/>
              </w:rPr>
              <w:tab/>
            </w:r>
            <w:r>
              <w:rPr>
                <w:noProof/>
                <w:webHidden/>
              </w:rPr>
              <w:fldChar w:fldCharType="begin"/>
            </w:r>
            <w:r>
              <w:rPr>
                <w:noProof/>
                <w:webHidden/>
              </w:rPr>
              <w:instrText xml:space="preserve"> PAGEREF _Toc134718998 \h </w:instrText>
            </w:r>
            <w:r>
              <w:rPr>
                <w:noProof/>
                <w:webHidden/>
              </w:rPr>
            </w:r>
            <w:r>
              <w:rPr>
                <w:noProof/>
                <w:webHidden/>
              </w:rPr>
              <w:fldChar w:fldCharType="separate"/>
            </w:r>
            <w:r>
              <w:rPr>
                <w:noProof/>
                <w:webHidden/>
              </w:rPr>
              <w:t>18</w:t>
            </w:r>
            <w:r>
              <w:rPr>
                <w:noProof/>
                <w:webHidden/>
              </w:rPr>
              <w:fldChar w:fldCharType="end"/>
            </w:r>
          </w:hyperlink>
        </w:p>
        <w:p w14:paraId="76BF0B0F" w14:textId="4D1FB1F4" w:rsidR="008911EA" w:rsidRDefault="008911EA">
          <w:pPr>
            <w:pStyle w:val="TOC2"/>
            <w:tabs>
              <w:tab w:val="right" w:leader="dot" w:pos="9350"/>
            </w:tabs>
            <w:rPr>
              <w:rFonts w:eastAsiaTheme="minorEastAsia"/>
              <w:noProof/>
              <w:kern w:val="2"/>
              <w:sz w:val="22"/>
              <w14:ligatures w14:val="standardContextual"/>
            </w:rPr>
          </w:pPr>
          <w:hyperlink w:anchor="_Toc134718999" w:history="1">
            <w:r w:rsidRPr="00FB68D2">
              <w:rPr>
                <w:rStyle w:val="Hyperlink"/>
                <w:noProof/>
              </w:rPr>
              <w:t>A. Overview</w:t>
            </w:r>
            <w:r>
              <w:rPr>
                <w:noProof/>
                <w:webHidden/>
              </w:rPr>
              <w:tab/>
            </w:r>
            <w:r>
              <w:rPr>
                <w:noProof/>
                <w:webHidden/>
              </w:rPr>
              <w:fldChar w:fldCharType="begin"/>
            </w:r>
            <w:r>
              <w:rPr>
                <w:noProof/>
                <w:webHidden/>
              </w:rPr>
              <w:instrText xml:space="preserve"> PAGEREF _Toc134718999 \h </w:instrText>
            </w:r>
            <w:r>
              <w:rPr>
                <w:noProof/>
                <w:webHidden/>
              </w:rPr>
            </w:r>
            <w:r>
              <w:rPr>
                <w:noProof/>
                <w:webHidden/>
              </w:rPr>
              <w:fldChar w:fldCharType="separate"/>
            </w:r>
            <w:r>
              <w:rPr>
                <w:noProof/>
                <w:webHidden/>
              </w:rPr>
              <w:t>18</w:t>
            </w:r>
            <w:r>
              <w:rPr>
                <w:noProof/>
                <w:webHidden/>
              </w:rPr>
              <w:fldChar w:fldCharType="end"/>
            </w:r>
          </w:hyperlink>
        </w:p>
        <w:p w14:paraId="1A183750" w14:textId="1D3BD7AF" w:rsidR="008911EA" w:rsidRDefault="008911EA">
          <w:pPr>
            <w:pStyle w:val="TOC2"/>
            <w:tabs>
              <w:tab w:val="right" w:leader="dot" w:pos="9350"/>
            </w:tabs>
            <w:rPr>
              <w:rFonts w:eastAsiaTheme="minorEastAsia"/>
              <w:noProof/>
              <w:kern w:val="2"/>
              <w:sz w:val="22"/>
              <w14:ligatures w14:val="standardContextual"/>
            </w:rPr>
          </w:pPr>
          <w:hyperlink w:anchor="_Toc134719000" w:history="1">
            <w:r w:rsidRPr="00FB68D2">
              <w:rPr>
                <w:rStyle w:val="Hyperlink"/>
                <w:noProof/>
              </w:rPr>
              <w:t>B. Submission of Proposal</w:t>
            </w:r>
            <w:r>
              <w:rPr>
                <w:noProof/>
                <w:webHidden/>
              </w:rPr>
              <w:tab/>
            </w:r>
            <w:r>
              <w:rPr>
                <w:noProof/>
                <w:webHidden/>
              </w:rPr>
              <w:fldChar w:fldCharType="begin"/>
            </w:r>
            <w:r>
              <w:rPr>
                <w:noProof/>
                <w:webHidden/>
              </w:rPr>
              <w:instrText xml:space="preserve"> PAGEREF _Toc134719000 \h </w:instrText>
            </w:r>
            <w:r>
              <w:rPr>
                <w:noProof/>
                <w:webHidden/>
              </w:rPr>
            </w:r>
            <w:r>
              <w:rPr>
                <w:noProof/>
                <w:webHidden/>
              </w:rPr>
              <w:fldChar w:fldCharType="separate"/>
            </w:r>
            <w:r>
              <w:rPr>
                <w:noProof/>
                <w:webHidden/>
              </w:rPr>
              <w:t>18</w:t>
            </w:r>
            <w:r>
              <w:rPr>
                <w:noProof/>
                <w:webHidden/>
              </w:rPr>
              <w:fldChar w:fldCharType="end"/>
            </w:r>
          </w:hyperlink>
        </w:p>
        <w:p w14:paraId="2E0EAB17" w14:textId="0D0B4036" w:rsidR="008911EA" w:rsidRDefault="008911EA">
          <w:pPr>
            <w:pStyle w:val="TOC2"/>
            <w:tabs>
              <w:tab w:val="right" w:leader="dot" w:pos="9350"/>
            </w:tabs>
            <w:rPr>
              <w:rFonts w:eastAsiaTheme="minorEastAsia"/>
              <w:noProof/>
              <w:kern w:val="2"/>
              <w:sz w:val="22"/>
              <w14:ligatures w14:val="standardContextual"/>
            </w:rPr>
          </w:pPr>
          <w:hyperlink w:anchor="_Toc134719001" w:history="1">
            <w:r w:rsidRPr="00FB68D2">
              <w:rPr>
                <w:rStyle w:val="Hyperlink"/>
                <w:noProof/>
              </w:rPr>
              <w:t>C. Mandatory Responsiveness Requirements</w:t>
            </w:r>
            <w:r>
              <w:rPr>
                <w:noProof/>
                <w:webHidden/>
              </w:rPr>
              <w:tab/>
            </w:r>
            <w:r>
              <w:rPr>
                <w:noProof/>
                <w:webHidden/>
              </w:rPr>
              <w:fldChar w:fldCharType="begin"/>
            </w:r>
            <w:r>
              <w:rPr>
                <w:noProof/>
                <w:webHidden/>
              </w:rPr>
              <w:instrText xml:space="preserve"> PAGEREF _Toc134719001 \h </w:instrText>
            </w:r>
            <w:r>
              <w:rPr>
                <w:noProof/>
                <w:webHidden/>
              </w:rPr>
            </w:r>
            <w:r>
              <w:rPr>
                <w:noProof/>
                <w:webHidden/>
              </w:rPr>
              <w:fldChar w:fldCharType="separate"/>
            </w:r>
            <w:r>
              <w:rPr>
                <w:noProof/>
                <w:webHidden/>
              </w:rPr>
              <w:t>19</w:t>
            </w:r>
            <w:r>
              <w:rPr>
                <w:noProof/>
                <w:webHidden/>
              </w:rPr>
              <w:fldChar w:fldCharType="end"/>
            </w:r>
          </w:hyperlink>
        </w:p>
        <w:p w14:paraId="03C65F96" w14:textId="0B9BC64F" w:rsidR="008911EA" w:rsidRDefault="008911EA">
          <w:pPr>
            <w:pStyle w:val="TOC2"/>
            <w:tabs>
              <w:tab w:val="right" w:leader="dot" w:pos="9350"/>
            </w:tabs>
            <w:rPr>
              <w:rFonts w:eastAsiaTheme="minorEastAsia"/>
              <w:noProof/>
              <w:kern w:val="2"/>
              <w:sz w:val="22"/>
              <w14:ligatures w14:val="standardContextual"/>
            </w:rPr>
          </w:pPr>
          <w:hyperlink w:anchor="_Toc134719002" w:history="1">
            <w:r w:rsidRPr="00FB68D2">
              <w:rPr>
                <w:rStyle w:val="Hyperlink"/>
                <w:noProof/>
              </w:rPr>
              <w:t>D. Responding to this RFP</w:t>
            </w:r>
            <w:r>
              <w:rPr>
                <w:noProof/>
                <w:webHidden/>
              </w:rPr>
              <w:tab/>
            </w:r>
            <w:r>
              <w:rPr>
                <w:noProof/>
                <w:webHidden/>
              </w:rPr>
              <w:fldChar w:fldCharType="begin"/>
            </w:r>
            <w:r>
              <w:rPr>
                <w:noProof/>
                <w:webHidden/>
              </w:rPr>
              <w:instrText xml:space="preserve"> PAGEREF _Toc134719002 \h </w:instrText>
            </w:r>
            <w:r>
              <w:rPr>
                <w:noProof/>
                <w:webHidden/>
              </w:rPr>
            </w:r>
            <w:r>
              <w:rPr>
                <w:noProof/>
                <w:webHidden/>
              </w:rPr>
              <w:fldChar w:fldCharType="separate"/>
            </w:r>
            <w:r>
              <w:rPr>
                <w:noProof/>
                <w:webHidden/>
              </w:rPr>
              <w:t>21</w:t>
            </w:r>
            <w:r>
              <w:rPr>
                <w:noProof/>
                <w:webHidden/>
              </w:rPr>
              <w:fldChar w:fldCharType="end"/>
            </w:r>
          </w:hyperlink>
        </w:p>
        <w:p w14:paraId="6C4DA2E1" w14:textId="7B0E6E0A" w:rsidR="008911EA" w:rsidRDefault="008911EA">
          <w:pPr>
            <w:pStyle w:val="TOC1"/>
            <w:rPr>
              <w:rFonts w:eastAsiaTheme="minorEastAsia"/>
              <w:noProof/>
              <w:kern w:val="2"/>
              <w:sz w:val="22"/>
              <w14:ligatures w14:val="standardContextual"/>
            </w:rPr>
          </w:pPr>
          <w:hyperlink w:anchor="_Toc134719003" w:history="1">
            <w:r w:rsidRPr="00FB68D2">
              <w:rPr>
                <w:rStyle w:val="Hyperlink"/>
                <w:noProof/>
              </w:rPr>
              <w:t>Section 5.</w:t>
            </w:r>
            <w:r>
              <w:rPr>
                <w:rFonts w:eastAsiaTheme="minorEastAsia"/>
                <w:noProof/>
                <w:kern w:val="2"/>
                <w:sz w:val="22"/>
                <w14:ligatures w14:val="standardContextual"/>
              </w:rPr>
              <w:tab/>
            </w:r>
            <w:r w:rsidRPr="00FB68D2">
              <w:rPr>
                <w:rStyle w:val="Hyperlink"/>
                <w:noProof/>
              </w:rPr>
              <w:t>Cost Proposal</w:t>
            </w:r>
            <w:r>
              <w:rPr>
                <w:noProof/>
                <w:webHidden/>
              </w:rPr>
              <w:tab/>
            </w:r>
            <w:r>
              <w:rPr>
                <w:noProof/>
                <w:webHidden/>
              </w:rPr>
              <w:fldChar w:fldCharType="begin"/>
            </w:r>
            <w:r>
              <w:rPr>
                <w:noProof/>
                <w:webHidden/>
              </w:rPr>
              <w:instrText xml:space="preserve"> PAGEREF _Toc134719003 \h </w:instrText>
            </w:r>
            <w:r>
              <w:rPr>
                <w:noProof/>
                <w:webHidden/>
              </w:rPr>
            </w:r>
            <w:r>
              <w:rPr>
                <w:noProof/>
                <w:webHidden/>
              </w:rPr>
              <w:fldChar w:fldCharType="separate"/>
            </w:r>
            <w:r>
              <w:rPr>
                <w:noProof/>
                <w:webHidden/>
              </w:rPr>
              <w:t>26</w:t>
            </w:r>
            <w:r>
              <w:rPr>
                <w:noProof/>
                <w:webHidden/>
              </w:rPr>
              <w:fldChar w:fldCharType="end"/>
            </w:r>
          </w:hyperlink>
        </w:p>
        <w:p w14:paraId="796E8413" w14:textId="41FE4CE9" w:rsidR="008911EA" w:rsidRDefault="008911EA">
          <w:pPr>
            <w:pStyle w:val="TOC1"/>
            <w:rPr>
              <w:rFonts w:eastAsiaTheme="minorEastAsia"/>
              <w:noProof/>
              <w:kern w:val="2"/>
              <w:sz w:val="22"/>
              <w14:ligatures w14:val="standardContextual"/>
            </w:rPr>
          </w:pPr>
          <w:hyperlink w:anchor="_Toc134719004" w:history="1">
            <w:r w:rsidRPr="00FB68D2">
              <w:rPr>
                <w:rStyle w:val="Hyperlink"/>
                <w:noProof/>
              </w:rPr>
              <w:t>Section 6.</w:t>
            </w:r>
            <w:r>
              <w:rPr>
                <w:rFonts w:eastAsiaTheme="minorEastAsia"/>
                <w:noProof/>
                <w:kern w:val="2"/>
                <w:sz w:val="22"/>
                <w14:ligatures w14:val="standardContextual"/>
              </w:rPr>
              <w:tab/>
            </w:r>
            <w:r w:rsidRPr="00FB68D2">
              <w:rPr>
                <w:rStyle w:val="Hyperlink"/>
                <w:noProof/>
              </w:rPr>
              <w:t>Evaluation of Proposals</w:t>
            </w:r>
            <w:r>
              <w:rPr>
                <w:noProof/>
                <w:webHidden/>
              </w:rPr>
              <w:tab/>
            </w:r>
            <w:r>
              <w:rPr>
                <w:noProof/>
                <w:webHidden/>
              </w:rPr>
              <w:fldChar w:fldCharType="begin"/>
            </w:r>
            <w:r>
              <w:rPr>
                <w:noProof/>
                <w:webHidden/>
              </w:rPr>
              <w:instrText xml:space="preserve"> PAGEREF _Toc134719004 \h </w:instrText>
            </w:r>
            <w:r>
              <w:rPr>
                <w:noProof/>
                <w:webHidden/>
              </w:rPr>
            </w:r>
            <w:r>
              <w:rPr>
                <w:noProof/>
                <w:webHidden/>
              </w:rPr>
              <w:fldChar w:fldCharType="separate"/>
            </w:r>
            <w:r>
              <w:rPr>
                <w:noProof/>
                <w:webHidden/>
              </w:rPr>
              <w:t>27</w:t>
            </w:r>
            <w:r>
              <w:rPr>
                <w:noProof/>
                <w:webHidden/>
              </w:rPr>
              <w:fldChar w:fldCharType="end"/>
            </w:r>
          </w:hyperlink>
        </w:p>
        <w:p w14:paraId="1FCDD44D" w14:textId="6D0BE83A" w:rsidR="008911EA" w:rsidRDefault="008911EA">
          <w:pPr>
            <w:pStyle w:val="TOC2"/>
            <w:tabs>
              <w:tab w:val="right" w:leader="dot" w:pos="9350"/>
            </w:tabs>
            <w:rPr>
              <w:rFonts w:eastAsiaTheme="minorEastAsia"/>
              <w:noProof/>
              <w:kern w:val="2"/>
              <w:sz w:val="22"/>
              <w14:ligatures w14:val="standardContextual"/>
            </w:rPr>
          </w:pPr>
          <w:hyperlink w:anchor="_Toc134719005" w:history="1">
            <w:r w:rsidRPr="00FB68D2">
              <w:rPr>
                <w:rStyle w:val="Hyperlink"/>
                <w:noProof/>
              </w:rPr>
              <w:t>A. Scoring Respondent’s Technical Response</w:t>
            </w:r>
            <w:r>
              <w:rPr>
                <w:noProof/>
                <w:webHidden/>
              </w:rPr>
              <w:tab/>
            </w:r>
            <w:r>
              <w:rPr>
                <w:noProof/>
                <w:webHidden/>
              </w:rPr>
              <w:fldChar w:fldCharType="begin"/>
            </w:r>
            <w:r>
              <w:rPr>
                <w:noProof/>
                <w:webHidden/>
              </w:rPr>
              <w:instrText xml:space="preserve"> PAGEREF _Toc134719005 \h </w:instrText>
            </w:r>
            <w:r>
              <w:rPr>
                <w:noProof/>
                <w:webHidden/>
              </w:rPr>
            </w:r>
            <w:r>
              <w:rPr>
                <w:noProof/>
                <w:webHidden/>
              </w:rPr>
              <w:fldChar w:fldCharType="separate"/>
            </w:r>
            <w:r>
              <w:rPr>
                <w:noProof/>
                <w:webHidden/>
              </w:rPr>
              <w:t>27</w:t>
            </w:r>
            <w:r>
              <w:rPr>
                <w:noProof/>
                <w:webHidden/>
              </w:rPr>
              <w:fldChar w:fldCharType="end"/>
            </w:r>
          </w:hyperlink>
        </w:p>
        <w:p w14:paraId="36564A24" w14:textId="7D9BE3D9" w:rsidR="008911EA" w:rsidRDefault="008911EA">
          <w:pPr>
            <w:pStyle w:val="TOC2"/>
            <w:tabs>
              <w:tab w:val="right" w:leader="dot" w:pos="9350"/>
            </w:tabs>
            <w:rPr>
              <w:rFonts w:eastAsiaTheme="minorEastAsia"/>
              <w:noProof/>
              <w:kern w:val="2"/>
              <w:sz w:val="22"/>
              <w14:ligatures w14:val="standardContextual"/>
            </w:rPr>
          </w:pPr>
          <w:hyperlink w:anchor="_Toc134719006" w:history="1">
            <w:r w:rsidRPr="00FB68D2">
              <w:rPr>
                <w:rStyle w:val="Hyperlink"/>
                <w:noProof/>
              </w:rPr>
              <w:t>B. Scoring Respondent’s Cost Proposal</w:t>
            </w:r>
            <w:r>
              <w:rPr>
                <w:noProof/>
                <w:webHidden/>
              </w:rPr>
              <w:tab/>
            </w:r>
            <w:r>
              <w:rPr>
                <w:noProof/>
                <w:webHidden/>
              </w:rPr>
              <w:fldChar w:fldCharType="begin"/>
            </w:r>
            <w:r>
              <w:rPr>
                <w:noProof/>
                <w:webHidden/>
              </w:rPr>
              <w:instrText xml:space="preserve"> PAGEREF _Toc134719006 \h </w:instrText>
            </w:r>
            <w:r>
              <w:rPr>
                <w:noProof/>
                <w:webHidden/>
              </w:rPr>
            </w:r>
            <w:r>
              <w:rPr>
                <w:noProof/>
                <w:webHidden/>
              </w:rPr>
              <w:fldChar w:fldCharType="separate"/>
            </w:r>
            <w:r>
              <w:rPr>
                <w:noProof/>
                <w:webHidden/>
              </w:rPr>
              <w:t>28</w:t>
            </w:r>
            <w:r>
              <w:rPr>
                <w:noProof/>
                <w:webHidden/>
              </w:rPr>
              <w:fldChar w:fldCharType="end"/>
            </w:r>
          </w:hyperlink>
        </w:p>
        <w:p w14:paraId="27671B73" w14:textId="77243C3A" w:rsidR="008911EA" w:rsidRDefault="008911EA">
          <w:pPr>
            <w:pStyle w:val="TOC2"/>
            <w:tabs>
              <w:tab w:val="right" w:leader="dot" w:pos="9350"/>
            </w:tabs>
            <w:rPr>
              <w:rFonts w:eastAsiaTheme="minorEastAsia"/>
              <w:noProof/>
              <w:kern w:val="2"/>
              <w:sz w:val="22"/>
              <w14:ligatures w14:val="standardContextual"/>
            </w:rPr>
          </w:pPr>
          <w:hyperlink w:anchor="_Toc134719007" w:history="1">
            <w:r w:rsidRPr="00FB68D2">
              <w:rPr>
                <w:rStyle w:val="Hyperlink"/>
                <w:noProof/>
              </w:rPr>
              <w:t>C. Overall Scoring</w:t>
            </w:r>
            <w:r>
              <w:rPr>
                <w:noProof/>
                <w:webHidden/>
              </w:rPr>
              <w:tab/>
            </w:r>
            <w:r>
              <w:rPr>
                <w:noProof/>
                <w:webHidden/>
              </w:rPr>
              <w:fldChar w:fldCharType="begin"/>
            </w:r>
            <w:r>
              <w:rPr>
                <w:noProof/>
                <w:webHidden/>
              </w:rPr>
              <w:instrText xml:space="preserve"> PAGEREF _Toc134719007 \h </w:instrText>
            </w:r>
            <w:r>
              <w:rPr>
                <w:noProof/>
                <w:webHidden/>
              </w:rPr>
            </w:r>
            <w:r>
              <w:rPr>
                <w:noProof/>
                <w:webHidden/>
              </w:rPr>
              <w:fldChar w:fldCharType="separate"/>
            </w:r>
            <w:r>
              <w:rPr>
                <w:noProof/>
                <w:webHidden/>
              </w:rPr>
              <w:t>28</w:t>
            </w:r>
            <w:r>
              <w:rPr>
                <w:noProof/>
                <w:webHidden/>
              </w:rPr>
              <w:fldChar w:fldCharType="end"/>
            </w:r>
          </w:hyperlink>
        </w:p>
        <w:p w14:paraId="3994D27C" w14:textId="41CFDF6D" w:rsidR="008911EA" w:rsidRDefault="008911EA">
          <w:pPr>
            <w:pStyle w:val="TOC1"/>
            <w:rPr>
              <w:rFonts w:eastAsiaTheme="minorEastAsia"/>
              <w:noProof/>
              <w:kern w:val="2"/>
              <w:sz w:val="22"/>
              <w14:ligatures w14:val="standardContextual"/>
            </w:rPr>
          </w:pPr>
          <w:hyperlink w:anchor="_Toc134719008" w:history="1">
            <w:r w:rsidRPr="00FB68D2">
              <w:rPr>
                <w:rStyle w:val="Hyperlink"/>
                <w:noProof/>
              </w:rPr>
              <w:t>Section 7.</w:t>
            </w:r>
            <w:r>
              <w:rPr>
                <w:rFonts w:eastAsiaTheme="minorEastAsia"/>
                <w:noProof/>
                <w:kern w:val="2"/>
                <w:sz w:val="22"/>
                <w14:ligatures w14:val="standardContextual"/>
              </w:rPr>
              <w:tab/>
            </w:r>
            <w:r w:rsidRPr="00FB68D2">
              <w:rPr>
                <w:rStyle w:val="Hyperlink"/>
                <w:noProof/>
              </w:rPr>
              <w:t>Award</w:t>
            </w:r>
            <w:r>
              <w:rPr>
                <w:noProof/>
                <w:webHidden/>
              </w:rPr>
              <w:tab/>
            </w:r>
            <w:r>
              <w:rPr>
                <w:noProof/>
                <w:webHidden/>
              </w:rPr>
              <w:fldChar w:fldCharType="begin"/>
            </w:r>
            <w:r>
              <w:rPr>
                <w:noProof/>
                <w:webHidden/>
              </w:rPr>
              <w:instrText xml:space="preserve"> PAGEREF _Toc134719008 \h </w:instrText>
            </w:r>
            <w:r>
              <w:rPr>
                <w:noProof/>
                <w:webHidden/>
              </w:rPr>
            </w:r>
            <w:r>
              <w:rPr>
                <w:noProof/>
                <w:webHidden/>
              </w:rPr>
              <w:fldChar w:fldCharType="separate"/>
            </w:r>
            <w:r>
              <w:rPr>
                <w:noProof/>
                <w:webHidden/>
              </w:rPr>
              <w:t>29</w:t>
            </w:r>
            <w:r>
              <w:rPr>
                <w:noProof/>
                <w:webHidden/>
              </w:rPr>
              <w:fldChar w:fldCharType="end"/>
            </w:r>
          </w:hyperlink>
        </w:p>
        <w:p w14:paraId="1D5BB25F" w14:textId="641B055F" w:rsidR="008911EA" w:rsidRDefault="008911EA">
          <w:pPr>
            <w:pStyle w:val="TOC1"/>
            <w:rPr>
              <w:rFonts w:eastAsiaTheme="minorEastAsia"/>
              <w:noProof/>
              <w:kern w:val="2"/>
              <w:sz w:val="22"/>
              <w14:ligatures w14:val="standardContextual"/>
            </w:rPr>
          </w:pPr>
          <w:hyperlink w:anchor="_Toc134719009" w:history="1">
            <w:r w:rsidRPr="00FB68D2">
              <w:rPr>
                <w:rStyle w:val="Hyperlink"/>
                <w:noProof/>
              </w:rPr>
              <w:t>Section 8.</w:t>
            </w:r>
            <w:r>
              <w:rPr>
                <w:rFonts w:eastAsiaTheme="minorEastAsia"/>
                <w:noProof/>
                <w:kern w:val="2"/>
                <w:sz w:val="22"/>
                <w14:ligatures w14:val="standardContextual"/>
              </w:rPr>
              <w:tab/>
            </w:r>
            <w:r w:rsidRPr="00FB68D2">
              <w:rPr>
                <w:rStyle w:val="Hyperlink"/>
                <w:noProof/>
              </w:rPr>
              <w:t>Attachments</w:t>
            </w:r>
            <w:r>
              <w:rPr>
                <w:noProof/>
                <w:webHidden/>
              </w:rPr>
              <w:tab/>
            </w:r>
            <w:r>
              <w:rPr>
                <w:noProof/>
                <w:webHidden/>
              </w:rPr>
              <w:fldChar w:fldCharType="begin"/>
            </w:r>
            <w:r>
              <w:rPr>
                <w:noProof/>
                <w:webHidden/>
              </w:rPr>
              <w:instrText xml:space="preserve"> PAGEREF _Toc134719009 \h </w:instrText>
            </w:r>
            <w:r>
              <w:rPr>
                <w:noProof/>
                <w:webHidden/>
              </w:rPr>
            </w:r>
            <w:r>
              <w:rPr>
                <w:noProof/>
                <w:webHidden/>
              </w:rPr>
              <w:fldChar w:fldCharType="separate"/>
            </w:r>
            <w:r>
              <w:rPr>
                <w:noProof/>
                <w:webHidden/>
              </w:rPr>
              <w:t>30</w:t>
            </w:r>
            <w:r>
              <w:rPr>
                <w:noProof/>
                <w:webHidden/>
              </w:rPr>
              <w:fldChar w:fldCharType="end"/>
            </w:r>
          </w:hyperlink>
        </w:p>
        <w:p w14:paraId="61D69963" w14:textId="49DC3861" w:rsidR="008911EA" w:rsidRDefault="008911EA">
          <w:pPr>
            <w:pStyle w:val="TOC6"/>
            <w:tabs>
              <w:tab w:val="right" w:leader="dot" w:pos="9350"/>
            </w:tabs>
            <w:rPr>
              <w:rFonts w:eastAsiaTheme="minorEastAsia"/>
              <w:noProof/>
              <w:kern w:val="2"/>
              <w:sz w:val="22"/>
              <w14:ligatures w14:val="standardContextual"/>
            </w:rPr>
          </w:pPr>
          <w:hyperlink w:anchor="_Toc134719010" w:history="1">
            <w:r w:rsidRPr="00FB68D2">
              <w:rPr>
                <w:rStyle w:val="Hyperlink"/>
                <w:noProof/>
              </w:rPr>
              <w:t>Attachment 2: PRIVACY AND SECURITY QUESTIONNAIRE AND ATTESTATION</w:t>
            </w:r>
            <w:r>
              <w:rPr>
                <w:noProof/>
                <w:webHidden/>
              </w:rPr>
              <w:tab/>
            </w:r>
            <w:r>
              <w:rPr>
                <w:noProof/>
                <w:webHidden/>
              </w:rPr>
              <w:fldChar w:fldCharType="begin"/>
            </w:r>
            <w:r>
              <w:rPr>
                <w:noProof/>
                <w:webHidden/>
              </w:rPr>
              <w:instrText xml:space="preserve"> PAGEREF _Toc134719010 \h </w:instrText>
            </w:r>
            <w:r>
              <w:rPr>
                <w:noProof/>
                <w:webHidden/>
              </w:rPr>
            </w:r>
            <w:r>
              <w:rPr>
                <w:noProof/>
                <w:webHidden/>
              </w:rPr>
              <w:fldChar w:fldCharType="separate"/>
            </w:r>
            <w:r>
              <w:rPr>
                <w:noProof/>
                <w:webHidden/>
              </w:rPr>
              <w:t>31</w:t>
            </w:r>
            <w:r>
              <w:rPr>
                <w:noProof/>
                <w:webHidden/>
              </w:rPr>
              <w:fldChar w:fldCharType="end"/>
            </w:r>
          </w:hyperlink>
        </w:p>
        <w:p w14:paraId="00C7519F" w14:textId="5ACA7132" w:rsidR="008911EA" w:rsidRDefault="008911EA">
          <w:pPr>
            <w:pStyle w:val="TOC6"/>
            <w:tabs>
              <w:tab w:val="right" w:leader="dot" w:pos="9350"/>
            </w:tabs>
            <w:rPr>
              <w:rFonts w:eastAsiaTheme="minorEastAsia"/>
              <w:noProof/>
              <w:kern w:val="2"/>
              <w:sz w:val="22"/>
              <w14:ligatures w14:val="standardContextual"/>
            </w:rPr>
          </w:pPr>
          <w:hyperlink w:anchor="_Toc134719011" w:history="1">
            <w:r w:rsidRPr="00FB68D2">
              <w:rPr>
                <w:rStyle w:val="Hyperlink"/>
                <w:noProof/>
              </w:rPr>
              <w:t>Attachment 4: Proposal Cover Sheet</w:t>
            </w:r>
            <w:r>
              <w:rPr>
                <w:noProof/>
                <w:webHidden/>
              </w:rPr>
              <w:tab/>
            </w:r>
            <w:r>
              <w:rPr>
                <w:noProof/>
                <w:webHidden/>
              </w:rPr>
              <w:fldChar w:fldCharType="begin"/>
            </w:r>
            <w:r>
              <w:rPr>
                <w:noProof/>
                <w:webHidden/>
              </w:rPr>
              <w:instrText xml:space="preserve"> PAGEREF _Toc134719011 \h </w:instrText>
            </w:r>
            <w:r>
              <w:rPr>
                <w:noProof/>
                <w:webHidden/>
              </w:rPr>
            </w:r>
            <w:r>
              <w:rPr>
                <w:noProof/>
                <w:webHidden/>
              </w:rPr>
              <w:fldChar w:fldCharType="separate"/>
            </w:r>
            <w:r>
              <w:rPr>
                <w:noProof/>
                <w:webHidden/>
              </w:rPr>
              <w:t>35</w:t>
            </w:r>
            <w:r>
              <w:rPr>
                <w:noProof/>
                <w:webHidden/>
              </w:rPr>
              <w:fldChar w:fldCharType="end"/>
            </w:r>
          </w:hyperlink>
        </w:p>
        <w:p w14:paraId="7992EE64" w14:textId="4B271EA8" w:rsidR="008911EA" w:rsidRDefault="008911EA">
          <w:pPr>
            <w:pStyle w:val="TOC6"/>
            <w:tabs>
              <w:tab w:val="right" w:leader="dot" w:pos="9350"/>
            </w:tabs>
            <w:rPr>
              <w:rFonts w:eastAsiaTheme="minorEastAsia"/>
              <w:noProof/>
              <w:kern w:val="2"/>
              <w:sz w:val="22"/>
              <w14:ligatures w14:val="standardContextual"/>
            </w:rPr>
          </w:pPr>
          <w:hyperlink w:anchor="_Toc134719012" w:history="1">
            <w:r w:rsidRPr="00FB68D2">
              <w:rPr>
                <w:rStyle w:val="Hyperlink"/>
                <w:noProof/>
              </w:rPr>
              <w:t>Attachment 5: Conflict of Interest Disclosure Form</w:t>
            </w:r>
            <w:r>
              <w:rPr>
                <w:noProof/>
                <w:webHidden/>
              </w:rPr>
              <w:tab/>
            </w:r>
            <w:r>
              <w:rPr>
                <w:noProof/>
                <w:webHidden/>
              </w:rPr>
              <w:fldChar w:fldCharType="begin"/>
            </w:r>
            <w:r>
              <w:rPr>
                <w:noProof/>
                <w:webHidden/>
              </w:rPr>
              <w:instrText xml:space="preserve"> PAGEREF _Toc134719012 \h </w:instrText>
            </w:r>
            <w:r>
              <w:rPr>
                <w:noProof/>
                <w:webHidden/>
              </w:rPr>
            </w:r>
            <w:r>
              <w:rPr>
                <w:noProof/>
                <w:webHidden/>
              </w:rPr>
              <w:fldChar w:fldCharType="separate"/>
            </w:r>
            <w:r>
              <w:rPr>
                <w:noProof/>
                <w:webHidden/>
              </w:rPr>
              <w:t>37</w:t>
            </w:r>
            <w:r>
              <w:rPr>
                <w:noProof/>
                <w:webHidden/>
              </w:rPr>
              <w:fldChar w:fldCharType="end"/>
            </w:r>
          </w:hyperlink>
        </w:p>
        <w:p w14:paraId="14D063EC" w14:textId="69F6F137" w:rsidR="008911EA" w:rsidRDefault="008911EA">
          <w:pPr>
            <w:pStyle w:val="TOC6"/>
            <w:tabs>
              <w:tab w:val="right" w:leader="dot" w:pos="9350"/>
            </w:tabs>
            <w:rPr>
              <w:rFonts w:eastAsiaTheme="minorEastAsia"/>
              <w:noProof/>
              <w:kern w:val="2"/>
              <w:sz w:val="22"/>
              <w14:ligatures w14:val="standardContextual"/>
            </w:rPr>
          </w:pPr>
          <w:hyperlink w:anchor="_Toc134719013" w:history="1">
            <w:r w:rsidRPr="00FB68D2">
              <w:rPr>
                <w:rStyle w:val="Hyperlink"/>
                <w:noProof/>
              </w:rPr>
              <w:t>Attachment 6: Certification Regarding Debarment, Suspension, Ineligibility, and Voluntary Exclusion</w:t>
            </w:r>
            <w:r>
              <w:rPr>
                <w:noProof/>
                <w:webHidden/>
              </w:rPr>
              <w:tab/>
            </w:r>
            <w:r>
              <w:rPr>
                <w:noProof/>
                <w:webHidden/>
              </w:rPr>
              <w:fldChar w:fldCharType="begin"/>
            </w:r>
            <w:r>
              <w:rPr>
                <w:noProof/>
                <w:webHidden/>
              </w:rPr>
              <w:instrText xml:space="preserve"> PAGEREF _Toc134719013 \h </w:instrText>
            </w:r>
            <w:r>
              <w:rPr>
                <w:noProof/>
                <w:webHidden/>
              </w:rPr>
            </w:r>
            <w:r>
              <w:rPr>
                <w:noProof/>
                <w:webHidden/>
              </w:rPr>
              <w:fldChar w:fldCharType="separate"/>
            </w:r>
            <w:r>
              <w:rPr>
                <w:noProof/>
                <w:webHidden/>
              </w:rPr>
              <w:t>38</w:t>
            </w:r>
            <w:r>
              <w:rPr>
                <w:noProof/>
                <w:webHidden/>
              </w:rPr>
              <w:fldChar w:fldCharType="end"/>
            </w:r>
          </w:hyperlink>
        </w:p>
        <w:p w14:paraId="199621D7" w14:textId="5609F546" w:rsidR="008911EA" w:rsidRDefault="008911EA">
          <w:pPr>
            <w:pStyle w:val="TOC6"/>
            <w:tabs>
              <w:tab w:val="right" w:leader="dot" w:pos="9350"/>
            </w:tabs>
            <w:rPr>
              <w:rFonts w:eastAsiaTheme="minorEastAsia"/>
              <w:noProof/>
              <w:kern w:val="2"/>
              <w:sz w:val="22"/>
              <w14:ligatures w14:val="standardContextual"/>
            </w:rPr>
          </w:pPr>
          <w:hyperlink w:anchor="_Toc134719014" w:history="1">
            <w:r w:rsidRPr="00FB68D2">
              <w:rPr>
                <w:rStyle w:val="Hyperlink"/>
                <w:noProof/>
              </w:rPr>
              <w:t>Attachment 7: Certification Regarding Lobbying</w:t>
            </w:r>
            <w:r>
              <w:rPr>
                <w:noProof/>
                <w:webHidden/>
              </w:rPr>
              <w:tab/>
            </w:r>
            <w:r>
              <w:rPr>
                <w:noProof/>
                <w:webHidden/>
              </w:rPr>
              <w:fldChar w:fldCharType="begin"/>
            </w:r>
            <w:r>
              <w:rPr>
                <w:noProof/>
                <w:webHidden/>
              </w:rPr>
              <w:instrText xml:space="preserve"> PAGEREF _Toc134719014 \h </w:instrText>
            </w:r>
            <w:r>
              <w:rPr>
                <w:noProof/>
                <w:webHidden/>
              </w:rPr>
            </w:r>
            <w:r>
              <w:rPr>
                <w:noProof/>
                <w:webHidden/>
              </w:rPr>
              <w:fldChar w:fldCharType="separate"/>
            </w:r>
            <w:r>
              <w:rPr>
                <w:noProof/>
                <w:webHidden/>
              </w:rPr>
              <w:t>40</w:t>
            </w:r>
            <w:r>
              <w:rPr>
                <w:noProof/>
                <w:webHidden/>
              </w:rPr>
              <w:fldChar w:fldCharType="end"/>
            </w:r>
          </w:hyperlink>
        </w:p>
        <w:p w14:paraId="2F9CE510" w14:textId="3A6B7A95" w:rsidR="008911EA" w:rsidRDefault="008911EA">
          <w:pPr>
            <w:pStyle w:val="TOC1"/>
            <w:rPr>
              <w:rFonts w:eastAsiaTheme="minorEastAsia"/>
              <w:noProof/>
              <w:kern w:val="2"/>
              <w:sz w:val="22"/>
              <w14:ligatures w14:val="standardContextual"/>
            </w:rPr>
          </w:pPr>
          <w:hyperlink w:anchor="_Toc134719015" w:history="1">
            <w:r w:rsidRPr="00FB68D2">
              <w:rPr>
                <w:rStyle w:val="Hyperlink"/>
                <w:noProof/>
              </w:rPr>
              <w:t>Section 9.</w:t>
            </w:r>
            <w:r>
              <w:rPr>
                <w:rFonts w:eastAsiaTheme="minorEastAsia"/>
                <w:noProof/>
                <w:kern w:val="2"/>
                <w:sz w:val="22"/>
                <w14:ligatures w14:val="standardContextual"/>
              </w:rPr>
              <w:tab/>
            </w:r>
            <w:r w:rsidRPr="00FB68D2">
              <w:rPr>
                <w:rStyle w:val="Hyperlink"/>
                <w:noProof/>
              </w:rPr>
              <w:t>Appendices</w:t>
            </w:r>
            <w:r>
              <w:rPr>
                <w:noProof/>
                <w:webHidden/>
              </w:rPr>
              <w:tab/>
            </w:r>
            <w:r>
              <w:rPr>
                <w:noProof/>
                <w:webHidden/>
              </w:rPr>
              <w:fldChar w:fldCharType="begin"/>
            </w:r>
            <w:r>
              <w:rPr>
                <w:noProof/>
                <w:webHidden/>
              </w:rPr>
              <w:instrText xml:space="preserve"> PAGEREF _Toc134719015 \h </w:instrText>
            </w:r>
            <w:r>
              <w:rPr>
                <w:noProof/>
                <w:webHidden/>
              </w:rPr>
            </w:r>
            <w:r>
              <w:rPr>
                <w:noProof/>
                <w:webHidden/>
              </w:rPr>
              <w:fldChar w:fldCharType="separate"/>
            </w:r>
            <w:r>
              <w:rPr>
                <w:noProof/>
                <w:webHidden/>
              </w:rPr>
              <w:t>41</w:t>
            </w:r>
            <w:r>
              <w:rPr>
                <w:noProof/>
                <w:webHidden/>
              </w:rPr>
              <w:fldChar w:fldCharType="end"/>
            </w:r>
          </w:hyperlink>
        </w:p>
        <w:p w14:paraId="310C53E1" w14:textId="56F66A34" w:rsidR="008911EA" w:rsidRDefault="008911EA">
          <w:pPr>
            <w:pStyle w:val="TOC6"/>
            <w:tabs>
              <w:tab w:val="right" w:leader="dot" w:pos="9350"/>
            </w:tabs>
            <w:rPr>
              <w:rFonts w:eastAsiaTheme="minorEastAsia"/>
              <w:noProof/>
              <w:kern w:val="2"/>
              <w:sz w:val="22"/>
              <w14:ligatures w14:val="standardContextual"/>
            </w:rPr>
          </w:pPr>
          <w:hyperlink w:anchor="_Toc134719016" w:history="1">
            <w:r w:rsidRPr="00FB68D2">
              <w:rPr>
                <w:rStyle w:val="Hyperlink"/>
                <w:noProof/>
              </w:rPr>
              <w:t>Appendix A: FHKC Board Members, FHKC Committee Members, FHKC Staff, and Organizations</w:t>
            </w:r>
            <w:r>
              <w:rPr>
                <w:noProof/>
                <w:webHidden/>
              </w:rPr>
              <w:tab/>
            </w:r>
            <w:r>
              <w:rPr>
                <w:noProof/>
                <w:webHidden/>
              </w:rPr>
              <w:fldChar w:fldCharType="begin"/>
            </w:r>
            <w:r>
              <w:rPr>
                <w:noProof/>
                <w:webHidden/>
              </w:rPr>
              <w:instrText xml:space="preserve"> PAGEREF _Toc134719016 \h </w:instrText>
            </w:r>
            <w:r>
              <w:rPr>
                <w:noProof/>
                <w:webHidden/>
              </w:rPr>
            </w:r>
            <w:r>
              <w:rPr>
                <w:noProof/>
                <w:webHidden/>
              </w:rPr>
              <w:fldChar w:fldCharType="separate"/>
            </w:r>
            <w:r>
              <w:rPr>
                <w:noProof/>
                <w:webHidden/>
              </w:rPr>
              <w:t>42</w:t>
            </w:r>
            <w:r>
              <w:rPr>
                <w:noProof/>
                <w:webHidden/>
              </w:rPr>
              <w:fldChar w:fldCharType="end"/>
            </w:r>
          </w:hyperlink>
        </w:p>
        <w:p w14:paraId="40FABA00" w14:textId="50D161B6" w:rsidR="008911EA" w:rsidRDefault="008911EA">
          <w:pPr>
            <w:pStyle w:val="TOC6"/>
            <w:tabs>
              <w:tab w:val="right" w:leader="dot" w:pos="9350"/>
            </w:tabs>
            <w:rPr>
              <w:rFonts w:eastAsiaTheme="minorEastAsia"/>
              <w:noProof/>
              <w:kern w:val="2"/>
              <w:sz w:val="22"/>
              <w14:ligatures w14:val="standardContextual"/>
            </w:rPr>
          </w:pPr>
          <w:hyperlink w:anchor="_Toc134719017" w:history="1">
            <w:r w:rsidRPr="00FB68D2">
              <w:rPr>
                <w:rStyle w:val="Hyperlink"/>
                <w:noProof/>
              </w:rPr>
              <w:t>Appendix B: Additional Instructions to Respondents</w:t>
            </w:r>
            <w:r>
              <w:rPr>
                <w:noProof/>
                <w:webHidden/>
              </w:rPr>
              <w:tab/>
            </w:r>
            <w:r>
              <w:rPr>
                <w:noProof/>
                <w:webHidden/>
              </w:rPr>
              <w:fldChar w:fldCharType="begin"/>
            </w:r>
            <w:r>
              <w:rPr>
                <w:noProof/>
                <w:webHidden/>
              </w:rPr>
              <w:instrText xml:space="preserve"> PAGEREF _Toc134719017 \h </w:instrText>
            </w:r>
            <w:r>
              <w:rPr>
                <w:noProof/>
                <w:webHidden/>
              </w:rPr>
            </w:r>
            <w:r>
              <w:rPr>
                <w:noProof/>
                <w:webHidden/>
              </w:rPr>
              <w:fldChar w:fldCharType="separate"/>
            </w:r>
            <w:r>
              <w:rPr>
                <w:noProof/>
                <w:webHidden/>
              </w:rPr>
              <w:t>47</w:t>
            </w:r>
            <w:r>
              <w:rPr>
                <w:noProof/>
                <w:webHidden/>
              </w:rPr>
              <w:fldChar w:fldCharType="end"/>
            </w:r>
          </w:hyperlink>
        </w:p>
        <w:p w14:paraId="6DBE74FA" w14:textId="508FC630" w:rsidR="008911EA" w:rsidRDefault="008911EA">
          <w:pPr>
            <w:pStyle w:val="TOC6"/>
            <w:tabs>
              <w:tab w:val="right" w:leader="dot" w:pos="9350"/>
            </w:tabs>
            <w:rPr>
              <w:rFonts w:eastAsiaTheme="minorEastAsia"/>
              <w:noProof/>
              <w:kern w:val="2"/>
              <w:sz w:val="22"/>
              <w14:ligatures w14:val="standardContextual"/>
            </w:rPr>
          </w:pPr>
          <w:hyperlink w:anchor="_Toc134719018" w:history="1">
            <w:r w:rsidRPr="00FB68D2">
              <w:rPr>
                <w:rStyle w:val="Hyperlink"/>
                <w:noProof/>
              </w:rPr>
              <w:t>Appendix C: FHKC Procurement Protest Procedures</w:t>
            </w:r>
            <w:r>
              <w:rPr>
                <w:noProof/>
                <w:webHidden/>
              </w:rPr>
              <w:tab/>
            </w:r>
            <w:r>
              <w:rPr>
                <w:noProof/>
                <w:webHidden/>
              </w:rPr>
              <w:fldChar w:fldCharType="begin"/>
            </w:r>
            <w:r>
              <w:rPr>
                <w:noProof/>
                <w:webHidden/>
              </w:rPr>
              <w:instrText xml:space="preserve"> PAGEREF _Toc134719018 \h </w:instrText>
            </w:r>
            <w:r>
              <w:rPr>
                <w:noProof/>
                <w:webHidden/>
              </w:rPr>
            </w:r>
            <w:r>
              <w:rPr>
                <w:noProof/>
                <w:webHidden/>
              </w:rPr>
              <w:fldChar w:fldCharType="separate"/>
            </w:r>
            <w:r>
              <w:rPr>
                <w:noProof/>
                <w:webHidden/>
              </w:rPr>
              <w:t>51</w:t>
            </w:r>
            <w:r>
              <w:rPr>
                <w:noProof/>
                <w:webHidden/>
              </w:rPr>
              <w:fldChar w:fldCharType="end"/>
            </w:r>
          </w:hyperlink>
        </w:p>
        <w:p w14:paraId="61932DA5" w14:textId="3E9A9900" w:rsidR="00E21474" w:rsidRDefault="005762A7">
          <w:r>
            <w:fldChar w:fldCharType="end"/>
          </w:r>
        </w:p>
      </w:sdtContent>
    </w:sdt>
    <w:p w14:paraId="2E5B644F" w14:textId="13DED4C9" w:rsidR="00F2322D" w:rsidRDefault="0054618A">
      <w:pPr>
        <w:rPr>
          <w:szCs w:val="24"/>
        </w:rPr>
        <w:sectPr w:rsidR="00F2322D">
          <w:headerReference w:type="default" r:id="rId12"/>
          <w:footerReference w:type="default" r:id="rId13"/>
          <w:pgSz w:w="12240" w:h="15840"/>
          <w:pgMar w:top="1440" w:right="1440" w:bottom="1440" w:left="1440" w:header="720" w:footer="720" w:gutter="0"/>
          <w:cols w:space="720"/>
          <w:docGrid w:linePitch="360"/>
        </w:sectPr>
      </w:pPr>
      <w:r>
        <w:rPr>
          <w:szCs w:val="24"/>
        </w:rPr>
        <w:br w:type="page"/>
      </w:r>
    </w:p>
    <w:p w14:paraId="4A9667CA" w14:textId="6ACEF359" w:rsidR="0054618A" w:rsidRDefault="00121FC6" w:rsidP="00593305">
      <w:pPr>
        <w:pStyle w:val="Heading1"/>
      </w:pPr>
      <w:bookmarkStart w:id="0" w:name="_Toc134718957"/>
      <w:r>
        <w:lastRenderedPageBreak/>
        <w:t>Introduction</w:t>
      </w:r>
      <w:bookmarkEnd w:id="0"/>
    </w:p>
    <w:p w14:paraId="205A9A3D" w14:textId="22F1288F" w:rsidR="00121FC6" w:rsidRDefault="00121FC6" w:rsidP="006538F4">
      <w:pPr>
        <w:pStyle w:val="Heading2"/>
      </w:pPr>
      <w:bookmarkStart w:id="1" w:name="_Toc134718958"/>
      <w:r>
        <w:t>Purpose</w:t>
      </w:r>
      <w:bookmarkEnd w:id="1"/>
    </w:p>
    <w:p w14:paraId="1DFBB29E" w14:textId="3D43218D" w:rsidR="00121FC6" w:rsidRDefault="43071BFB" w:rsidP="00121FC6">
      <w:r>
        <w:t xml:space="preserve">The Florida Healthy Kids Corporation (“FHKC”) invites interested vendors to submit a proposal to this </w:t>
      </w:r>
      <w:r w:rsidR="4DED0CF4">
        <w:t>“</w:t>
      </w:r>
      <w:r w:rsidR="024289D6">
        <w:t>Request for Proposal</w:t>
      </w:r>
      <w:r w:rsidR="4DED0CF4">
        <w:t xml:space="preserve"> “</w:t>
      </w:r>
      <w:r>
        <w:t>(</w:t>
      </w:r>
      <w:r w:rsidR="024289D6">
        <w:t>RFP</w:t>
      </w:r>
      <w:r>
        <w:t xml:space="preserve">). The purpose of this </w:t>
      </w:r>
      <w:r w:rsidR="024289D6">
        <w:t>RFP</w:t>
      </w:r>
      <w:r>
        <w:t xml:space="preserve"> is to determine through the procurement process the </w:t>
      </w:r>
      <w:r w:rsidR="09308C6A">
        <w:t>vendor</w:t>
      </w:r>
      <w:r w:rsidR="667AC775">
        <w:t xml:space="preserve"> </w:t>
      </w:r>
      <w:r>
        <w:t xml:space="preserve">best qualified to provide the specified </w:t>
      </w:r>
      <w:r w:rsidR="09308C6A">
        <w:t>“Medical Loss Ratio” (MLR) Audit</w:t>
      </w:r>
      <w:r>
        <w:t xml:space="preserve"> Services</w:t>
      </w:r>
      <w:r w:rsidR="011838B2">
        <w:t xml:space="preserve"> (“</w:t>
      </w:r>
      <w:r w:rsidR="5D46A318">
        <w:t>Services</w:t>
      </w:r>
      <w:r w:rsidR="011838B2">
        <w:t>”)</w:t>
      </w:r>
      <w:r>
        <w:t>.</w:t>
      </w:r>
    </w:p>
    <w:p w14:paraId="45E3A426" w14:textId="529EF8DD" w:rsidR="00CD77C0" w:rsidRDefault="00100B1F" w:rsidP="00121FC6">
      <w:r w:rsidRPr="00100B1F">
        <w:t xml:space="preserve">FHKC is a private, not-for-profit organization created by the Florida Legislature in </w:t>
      </w:r>
      <w:r>
        <w:t>S</w:t>
      </w:r>
      <w:r w:rsidRPr="00100B1F">
        <w:t xml:space="preserve">ection 624.91, Florida Statutes, to ensure the availability of child-centered health and dental plans that provide comprehensive, quality health care services </w:t>
      </w:r>
      <w:r w:rsidR="004C4BFA">
        <w:t>through Florida’s Children’s Health Insurance Program (CHIP)</w:t>
      </w:r>
      <w:r w:rsidRPr="00100B1F">
        <w:t>.</w:t>
      </w:r>
    </w:p>
    <w:p w14:paraId="22FF031A" w14:textId="5A04FBB8" w:rsidR="00100B1F" w:rsidRDefault="00F301CB" w:rsidP="006538F4">
      <w:pPr>
        <w:pStyle w:val="Heading2"/>
      </w:pPr>
      <w:bookmarkStart w:id="2" w:name="_Toc134718959"/>
      <w:r>
        <w:t>Procurement Overview</w:t>
      </w:r>
      <w:bookmarkEnd w:id="2"/>
    </w:p>
    <w:p w14:paraId="56E098DC" w14:textId="40C4C9E1" w:rsidR="00F301CB" w:rsidRDefault="1EE7AF3E" w:rsidP="00F301CB">
      <w:r>
        <w:t>To</w:t>
      </w:r>
      <w:r w:rsidR="003B45EA">
        <w:t xml:space="preserve"> be considered </w:t>
      </w:r>
      <w:r w:rsidR="007752EE" w:rsidRPr="007752EE">
        <w:t>Responsive</w:t>
      </w:r>
      <w:r w:rsidR="003B45EA">
        <w:t xml:space="preserve">, a Respondent submitting a proposal to this </w:t>
      </w:r>
      <w:r w:rsidR="004F54BF">
        <w:t>RFP</w:t>
      </w:r>
      <w:r w:rsidR="003B45EA">
        <w:t xml:space="preserve"> must comply with all instructions and requirements for information and documentation and provide complete responses to inquiries, the technical response, and the cost proposal.</w:t>
      </w:r>
    </w:p>
    <w:p w14:paraId="6BA720C8" w14:textId="1FE43998" w:rsidR="003B45EA" w:rsidRDefault="00EA08F9" w:rsidP="00F301CB">
      <w:r>
        <w:t xml:space="preserve">A Respondent’s proposal to this </w:t>
      </w:r>
      <w:r w:rsidR="00B844E3">
        <w:t>RFP</w:t>
      </w:r>
      <w:r>
        <w:t xml:space="preserve"> indicates Respondent’s understanding and agreement to all terms, conditions, requirements, funding contingencies, and procurement rights of FHKC stated in this </w:t>
      </w:r>
      <w:r w:rsidR="00487FDD">
        <w:t>RFP</w:t>
      </w:r>
      <w:r>
        <w:t>.</w:t>
      </w:r>
    </w:p>
    <w:p w14:paraId="0BB06A60" w14:textId="23CA0D4E" w:rsidR="00EA08F9" w:rsidRDefault="00275B8F">
      <w:pPr>
        <w:pStyle w:val="Heading3"/>
      </w:pPr>
      <w:bookmarkStart w:id="3" w:name="_Toc134718960"/>
      <w:r>
        <w:t>Award Intent</w:t>
      </w:r>
      <w:bookmarkEnd w:id="3"/>
    </w:p>
    <w:p w14:paraId="38D6224F" w14:textId="1902862A" w:rsidR="00275B8F" w:rsidRDefault="00725721" w:rsidP="00275B8F">
      <w:r w:rsidRPr="00725721">
        <w:t xml:space="preserve">FHKC intends to recommend the award of a Contract to the </w:t>
      </w:r>
      <w:r w:rsidR="007752EE" w:rsidRPr="007752EE">
        <w:t>Responsible</w:t>
      </w:r>
      <w:r w:rsidRPr="00725721">
        <w:t xml:space="preserve"> and </w:t>
      </w:r>
      <w:r w:rsidR="007752EE" w:rsidRPr="007752EE">
        <w:t>Responsive</w:t>
      </w:r>
      <w:r w:rsidRPr="00725721">
        <w:t xml:space="preserve"> Respondent </w:t>
      </w:r>
      <w:r w:rsidR="00066C98">
        <w:t>with</w:t>
      </w:r>
      <w:r w:rsidR="000601A2">
        <w:t xml:space="preserve"> the top scoring </w:t>
      </w:r>
      <w:r w:rsidR="00E447CF">
        <w:t>Proposal</w:t>
      </w:r>
      <w:r w:rsidR="00066C98">
        <w:t>, as described in Section 6 and Section 7</w:t>
      </w:r>
      <w:r w:rsidRPr="00725721">
        <w:t>.</w:t>
      </w:r>
    </w:p>
    <w:p w14:paraId="6EDBF79A" w14:textId="7B945D18" w:rsidR="00725721" w:rsidRDefault="00683CD1" w:rsidP="00275B8F">
      <w:r w:rsidRPr="00683CD1">
        <w:t>The award recommendation must be approved by the FHKC Board of Directors or</w:t>
      </w:r>
      <w:r w:rsidR="00A11CB9">
        <w:t xml:space="preserve"> its</w:t>
      </w:r>
      <w:r w:rsidRPr="00683CD1">
        <w:t xml:space="preserve"> Executive Committee of the Board.</w:t>
      </w:r>
    </w:p>
    <w:p w14:paraId="336D9AEF" w14:textId="344DFBB6" w:rsidR="00683CD1" w:rsidRDefault="00683CD1">
      <w:pPr>
        <w:pStyle w:val="Heading3"/>
      </w:pPr>
      <w:bookmarkStart w:id="4" w:name="_Toc134718961"/>
      <w:r>
        <w:t>Funding</w:t>
      </w:r>
      <w:bookmarkEnd w:id="4"/>
    </w:p>
    <w:p w14:paraId="2EBE42E5" w14:textId="7E86C6FC" w:rsidR="00683CD1" w:rsidRDefault="00C11E96" w:rsidP="00683CD1">
      <w:r>
        <w:t xml:space="preserve">The award of any Contract under this </w:t>
      </w:r>
      <w:r w:rsidR="00352DD6">
        <w:t>RFP</w:t>
      </w:r>
      <w:r>
        <w:t xml:space="preserve"> is contingent upon annual appropriation from the Florida Legislature and federal funding under Title XXI of the Social Security Act.</w:t>
      </w:r>
    </w:p>
    <w:p w14:paraId="30C98C94" w14:textId="0C3B0FD2" w:rsidR="00C11E96" w:rsidRDefault="0059535C" w:rsidP="006538F4">
      <w:pPr>
        <w:pStyle w:val="Heading2"/>
      </w:pPr>
      <w:bookmarkStart w:id="5" w:name="_Toc134718962"/>
      <w:r>
        <w:t>Program Overview</w:t>
      </w:r>
      <w:bookmarkEnd w:id="5"/>
    </w:p>
    <w:p w14:paraId="637B5562" w14:textId="613E1A77" w:rsidR="00B80BE3" w:rsidRDefault="00B80BE3" w:rsidP="00B80BE3">
      <w:r>
        <w:t xml:space="preserve">FHKC provides </w:t>
      </w:r>
      <w:r w:rsidRPr="00757C43">
        <w:t xml:space="preserve">a subsidized plan for children </w:t>
      </w:r>
      <w:r w:rsidR="001D5F3E" w:rsidRPr="00757C43">
        <w:t>aged</w:t>
      </w:r>
      <w:r w:rsidRPr="00757C43">
        <w:t xml:space="preserve"> 5 through end of age 18 whose families</w:t>
      </w:r>
      <w:r>
        <w:t xml:space="preserve"> have an income between </w:t>
      </w:r>
      <w:r w:rsidRPr="00757C43">
        <w:t>133 percent to 200 percent of the federal poverty level</w:t>
      </w:r>
      <w:r>
        <w:t xml:space="preserve"> and a full-pay plan for children whose families exceed the income eligibility for CHIP. FHKC contracts with health and dental Plans on a capitated rate basis.</w:t>
      </w:r>
      <w:r w:rsidR="008C191B">
        <w:t xml:space="preserve"> T</w:t>
      </w:r>
      <w:r>
        <w:t xml:space="preserve">here are three health </w:t>
      </w:r>
      <w:r w:rsidR="00A1635A">
        <w:t>P</w:t>
      </w:r>
      <w:r>
        <w:t xml:space="preserve">lans (two statewide, one only available in certain regions) and three dental </w:t>
      </w:r>
      <w:r w:rsidR="00A1635A">
        <w:t>P</w:t>
      </w:r>
      <w:r>
        <w:t xml:space="preserve">lans (all available statewide). </w:t>
      </w:r>
    </w:p>
    <w:p w14:paraId="250E3372" w14:textId="49FBEC46" w:rsidR="00FF26E3" w:rsidRDefault="006D55AE" w:rsidP="006538F4">
      <w:pPr>
        <w:pStyle w:val="Heading2"/>
      </w:pPr>
      <w:bookmarkStart w:id="6" w:name="_Toc134718963"/>
      <w:r>
        <w:lastRenderedPageBreak/>
        <w:t>Definitions, Acronyms, and Terms</w:t>
      </w:r>
      <w:bookmarkEnd w:id="6"/>
    </w:p>
    <w:p w14:paraId="2EEF81E5" w14:textId="1BF94731" w:rsidR="00F7186F" w:rsidRDefault="006D55AE" w:rsidP="006D55AE">
      <w:r>
        <w:t xml:space="preserve">Capitalized words and acronyms used but not otherwise defined in this </w:t>
      </w:r>
      <w:r w:rsidR="000F0C71">
        <w:t>RFP</w:t>
      </w:r>
      <w:r>
        <w:t xml:space="preserve"> document shall have the same meaning as those terms </w:t>
      </w:r>
      <w:r w:rsidR="00C667F2">
        <w:t xml:space="preserve">and acronyms </w:t>
      </w:r>
      <w:r>
        <w:t xml:space="preserve">set forth in </w:t>
      </w:r>
      <w:r w:rsidRPr="1528BC0E">
        <w:rPr>
          <w:i/>
          <w:iCs/>
        </w:rPr>
        <w:t>Attachment 1: Draft Contract</w:t>
      </w:r>
      <w:r w:rsidR="00F7186F">
        <w:t xml:space="preserve">, Section </w:t>
      </w:r>
      <w:r w:rsidR="00EE122C">
        <w:t>1</w:t>
      </w:r>
      <w:r w:rsidR="009C3F1F">
        <w:t>.2</w:t>
      </w:r>
      <w:r w:rsidR="00F7186F">
        <w:t xml:space="preserve"> Definitions and Section </w:t>
      </w:r>
      <w:r w:rsidR="009C3F1F">
        <w:t>1.3</w:t>
      </w:r>
      <w:r w:rsidR="00F7186F">
        <w:t xml:space="preserve"> Acronyms, respectively, attached to this </w:t>
      </w:r>
      <w:r w:rsidR="000F0C71">
        <w:t>RFP</w:t>
      </w:r>
      <w:r w:rsidR="00F7186F">
        <w:t xml:space="preserve">. </w:t>
      </w:r>
    </w:p>
    <w:p w14:paraId="3C8BAB37" w14:textId="4CCDF5EB" w:rsidR="00D3424D" w:rsidRDefault="00D3424D" w:rsidP="006D55AE">
      <w:r>
        <w:t xml:space="preserve">For purposes of this </w:t>
      </w:r>
      <w:r w:rsidR="00487FDD">
        <w:t>RFP</w:t>
      </w:r>
      <w:r>
        <w:t xml:space="preserve">, the following definitions apply: </w:t>
      </w:r>
    </w:p>
    <w:p w14:paraId="671F92DD" w14:textId="009FCA3D" w:rsidR="009F5DFF" w:rsidRDefault="766E3DA9" w:rsidP="009F5DFF">
      <w:r w:rsidRPr="222A97AC">
        <w:rPr>
          <w:b/>
          <w:bCs/>
        </w:rPr>
        <w:t>“</w:t>
      </w:r>
      <w:r w:rsidR="009F5DFF" w:rsidRPr="009F5DFF">
        <w:rPr>
          <w:b/>
          <w:bCs/>
        </w:rPr>
        <w:t>FHKC Intended Decision</w:t>
      </w:r>
      <w:r w:rsidR="37B80EEB" w:rsidRPr="222A97AC">
        <w:rPr>
          <w:b/>
          <w:bCs/>
        </w:rPr>
        <w:t>”</w:t>
      </w:r>
      <w:r w:rsidR="00D86DFF">
        <w:t xml:space="preserve">: </w:t>
      </w:r>
      <w:r w:rsidR="009F5DFF">
        <w:t xml:space="preserve">  </w:t>
      </w:r>
    </w:p>
    <w:p w14:paraId="415212E9" w14:textId="3F943CF6" w:rsidR="009F5DFF" w:rsidRDefault="009F5DFF">
      <w:pPr>
        <w:pStyle w:val="ListParagraph"/>
        <w:numPr>
          <w:ilvl w:val="0"/>
          <w:numId w:val="7"/>
        </w:numPr>
      </w:pPr>
      <w:r>
        <w:t xml:space="preserve">Issuance of </w:t>
      </w:r>
      <w:r w:rsidR="00487FDD">
        <w:t>RFP</w:t>
      </w:r>
      <w:r>
        <w:t xml:space="preserve"> specifications or addenda; </w:t>
      </w:r>
    </w:p>
    <w:p w14:paraId="04AC3A55" w14:textId="7FE4308F" w:rsidR="009F5DFF" w:rsidRDefault="00696662">
      <w:pPr>
        <w:pStyle w:val="ListParagraph"/>
        <w:numPr>
          <w:ilvl w:val="0"/>
          <w:numId w:val="7"/>
        </w:numPr>
      </w:pPr>
      <w:r w:rsidRPr="00696662">
        <w:t>Notice of Contract Award</w:t>
      </w:r>
      <w:r w:rsidR="009F5DFF">
        <w:t xml:space="preserve">; </w:t>
      </w:r>
    </w:p>
    <w:p w14:paraId="5E467F81" w14:textId="77777777" w:rsidR="009F5DFF" w:rsidRDefault="009F5DFF">
      <w:pPr>
        <w:pStyle w:val="ListParagraph"/>
        <w:numPr>
          <w:ilvl w:val="0"/>
          <w:numId w:val="7"/>
        </w:numPr>
      </w:pPr>
      <w:r>
        <w:t xml:space="preserve">Withdrawal of the solicitation; or </w:t>
      </w:r>
    </w:p>
    <w:p w14:paraId="6743A89D" w14:textId="2FF08664" w:rsidR="000C3F05" w:rsidRDefault="009F5DFF">
      <w:pPr>
        <w:pStyle w:val="ListParagraph"/>
        <w:numPr>
          <w:ilvl w:val="0"/>
          <w:numId w:val="7"/>
        </w:numPr>
      </w:pPr>
      <w:r>
        <w:t>Rejection of all proposals.</w:t>
      </w:r>
    </w:p>
    <w:p w14:paraId="396087D7" w14:textId="58765BA1" w:rsidR="009F5DFF" w:rsidRDefault="5A2B8A09" w:rsidP="009F5DFF">
      <w:r w:rsidRPr="2692C7FE">
        <w:rPr>
          <w:b/>
          <w:bCs/>
        </w:rPr>
        <w:t>“</w:t>
      </w:r>
      <w:r w:rsidR="00D86DFF" w:rsidRPr="2692C7FE">
        <w:rPr>
          <w:b/>
          <w:bCs/>
        </w:rPr>
        <w:t>File</w:t>
      </w:r>
      <w:r w:rsidR="6C60D1B4" w:rsidRPr="2692C7FE">
        <w:rPr>
          <w:b/>
          <w:bCs/>
        </w:rPr>
        <w:t>”</w:t>
      </w:r>
      <w:r w:rsidR="0055444A">
        <w:t xml:space="preserve">: to submit to FHKC by email to </w:t>
      </w:r>
      <w:hyperlink r:id="rId14">
        <w:r w:rsidR="00E033A7" w:rsidRPr="2692C7FE">
          <w:rPr>
            <w:rStyle w:val="Hyperlink"/>
          </w:rPr>
          <w:t>IssuingOffice@healthykids.org</w:t>
        </w:r>
      </w:hyperlink>
    </w:p>
    <w:p w14:paraId="0C7399D9" w14:textId="77937EE7" w:rsidR="0055444A" w:rsidRDefault="5E6425D3" w:rsidP="001932FA">
      <w:r w:rsidRPr="1528BC0E">
        <w:rPr>
          <w:b/>
          <w:bCs/>
        </w:rPr>
        <w:t>“</w:t>
      </w:r>
      <w:r w:rsidR="00370B25">
        <w:rPr>
          <w:b/>
          <w:bCs/>
        </w:rPr>
        <w:t>Request for Proposal</w:t>
      </w:r>
      <w:r w:rsidR="6ADE237B" w:rsidRPr="1528BC0E">
        <w:rPr>
          <w:b/>
          <w:bCs/>
        </w:rPr>
        <w:t>”</w:t>
      </w:r>
      <w:r w:rsidR="00FD0DEF">
        <w:t xml:space="preserve"> or </w:t>
      </w:r>
      <w:r w:rsidR="00696662">
        <w:t>“</w:t>
      </w:r>
      <w:r w:rsidR="00370B25" w:rsidRPr="00AA7A12">
        <w:rPr>
          <w:b/>
          <w:bCs/>
        </w:rPr>
        <w:t>RFP</w:t>
      </w:r>
      <w:r w:rsidR="00696662">
        <w:rPr>
          <w:b/>
          <w:bCs/>
        </w:rPr>
        <w:t>”</w:t>
      </w:r>
      <w:r w:rsidR="00FD0DEF">
        <w:t>: this so</w:t>
      </w:r>
      <w:r w:rsidR="0058100A">
        <w:t>l</w:t>
      </w:r>
      <w:r w:rsidR="00FD0DEF">
        <w:t xml:space="preserve">icitation, including all attachments, appendices, and addenda, for competitive, sealed proposals to select </w:t>
      </w:r>
      <w:r w:rsidR="00E12369">
        <w:t>a</w:t>
      </w:r>
      <w:r w:rsidR="00FD0DEF">
        <w:t xml:space="preserve"> Respondent </w:t>
      </w:r>
      <w:r w:rsidR="005C68A4">
        <w:t>to provide the</w:t>
      </w:r>
      <w:r w:rsidR="00FD0DEF">
        <w:t xml:space="preserve"> Services.</w:t>
      </w:r>
    </w:p>
    <w:p w14:paraId="4B2BB5A4" w14:textId="18144C18" w:rsidR="00FD0DEF" w:rsidRDefault="3016BEB0" w:rsidP="001932FA">
      <w:r w:rsidRPr="2692C7FE">
        <w:rPr>
          <w:b/>
          <w:bCs/>
        </w:rPr>
        <w:t>“</w:t>
      </w:r>
      <w:r w:rsidR="00142385" w:rsidRPr="00142385">
        <w:rPr>
          <w:b/>
          <w:bCs/>
        </w:rPr>
        <w:t>Notice of Contract Award</w:t>
      </w:r>
      <w:r w:rsidR="5B2DFFF6" w:rsidRPr="2692C7FE">
        <w:rPr>
          <w:b/>
          <w:bCs/>
        </w:rPr>
        <w:t>”</w:t>
      </w:r>
      <w:r w:rsidR="00142385">
        <w:t>:</w:t>
      </w:r>
      <w:r w:rsidR="00142385" w:rsidRPr="00142385">
        <w:t xml:space="preserve"> the final decision by the FHKC Board of Directors or</w:t>
      </w:r>
      <w:r w:rsidR="00A11CB9">
        <w:t xml:space="preserve"> its</w:t>
      </w:r>
      <w:r w:rsidR="00142385" w:rsidRPr="00142385">
        <w:t xml:space="preserve"> Executive Committee to award the Contract.</w:t>
      </w:r>
    </w:p>
    <w:p w14:paraId="5270D384" w14:textId="00CCF8FC" w:rsidR="00142385" w:rsidRDefault="130DE1A6" w:rsidP="001932FA">
      <w:r w:rsidRPr="1528BC0E">
        <w:rPr>
          <w:b/>
          <w:bCs/>
        </w:rPr>
        <w:t>“</w:t>
      </w:r>
      <w:r w:rsidR="003810C5" w:rsidRPr="1528BC0E">
        <w:rPr>
          <w:b/>
          <w:bCs/>
        </w:rPr>
        <w:t>Post</w:t>
      </w:r>
      <w:r w:rsidR="69158116" w:rsidRPr="1528BC0E">
        <w:rPr>
          <w:b/>
          <w:bCs/>
        </w:rPr>
        <w:t>”</w:t>
      </w:r>
      <w:r w:rsidR="003810C5">
        <w:t xml:space="preserve">, </w:t>
      </w:r>
      <w:r w:rsidR="3936CF81">
        <w:t>“</w:t>
      </w:r>
      <w:r w:rsidR="003810C5" w:rsidRPr="1528BC0E">
        <w:rPr>
          <w:b/>
          <w:bCs/>
        </w:rPr>
        <w:t>Posted</w:t>
      </w:r>
      <w:r w:rsidR="1D9D0E05" w:rsidRPr="1528BC0E">
        <w:rPr>
          <w:b/>
          <w:bCs/>
        </w:rPr>
        <w:t>”</w:t>
      </w:r>
      <w:r w:rsidR="003810C5">
        <w:t xml:space="preserve">, or </w:t>
      </w:r>
      <w:r w:rsidR="1CA9C3B5">
        <w:t>“</w:t>
      </w:r>
      <w:r w:rsidR="003810C5" w:rsidRPr="1528BC0E">
        <w:rPr>
          <w:b/>
          <w:bCs/>
        </w:rPr>
        <w:t>Posting</w:t>
      </w:r>
      <w:r w:rsidR="7E088B27" w:rsidRPr="1528BC0E">
        <w:rPr>
          <w:b/>
          <w:bCs/>
        </w:rPr>
        <w:t>”</w:t>
      </w:r>
      <w:r w:rsidR="003810C5">
        <w:t xml:space="preserve">: in reference to the solicitation procedures of this </w:t>
      </w:r>
      <w:r w:rsidR="00F1463C">
        <w:t>RFP</w:t>
      </w:r>
      <w:r w:rsidR="003810C5">
        <w:t xml:space="preserve"> means the noticing on FHKC’s designated website, </w:t>
      </w:r>
      <w:hyperlink r:id="rId15">
        <w:r w:rsidR="003F6608" w:rsidRPr="1528BC0E">
          <w:rPr>
            <w:rStyle w:val="Hyperlink"/>
          </w:rPr>
          <w:t>https://www.healthykids.org/news/calendar/procurement/</w:t>
        </w:r>
      </w:hyperlink>
      <w:r w:rsidR="003810C5">
        <w:t>, of FHKC Intended Decisions or any other matters relating to this procurement.</w:t>
      </w:r>
    </w:p>
    <w:p w14:paraId="3E1CDDE8" w14:textId="44FF0EE0" w:rsidR="003810C5" w:rsidRDefault="078A9AEF" w:rsidP="001932FA">
      <w:r w:rsidRPr="520580A6">
        <w:rPr>
          <w:b/>
          <w:bCs/>
        </w:rPr>
        <w:t>“</w:t>
      </w:r>
      <w:r w:rsidR="001509DB" w:rsidRPr="001509DB">
        <w:rPr>
          <w:b/>
          <w:bCs/>
        </w:rPr>
        <w:t>Public Records Request</w:t>
      </w:r>
      <w:r w:rsidR="5CA905C8" w:rsidRPr="520580A6">
        <w:rPr>
          <w:b/>
          <w:bCs/>
        </w:rPr>
        <w:t>”</w:t>
      </w:r>
      <w:r w:rsidR="001509DB">
        <w:t>:</w:t>
      </w:r>
      <w:r w:rsidR="001509DB" w:rsidRPr="001509DB">
        <w:t xml:space="preserve"> a request for documents, </w:t>
      </w:r>
      <w:r w:rsidR="00F4504D">
        <w:t>D</w:t>
      </w:r>
      <w:r w:rsidR="001509DB" w:rsidRPr="001509DB">
        <w:t xml:space="preserve">ata, or records pursuant to </w:t>
      </w:r>
      <w:r w:rsidR="001509DB">
        <w:t>C</w:t>
      </w:r>
      <w:r w:rsidR="001509DB" w:rsidRPr="001509DB">
        <w:t>hapter 119, Florida Statutes</w:t>
      </w:r>
      <w:r w:rsidR="005C68A4">
        <w:t>;</w:t>
      </w:r>
      <w:r w:rsidR="001509DB" w:rsidRPr="001509DB">
        <w:t xml:space="preserve"> the Florida Constitution</w:t>
      </w:r>
      <w:r w:rsidR="005C68A4">
        <w:t>;</w:t>
      </w:r>
      <w:r w:rsidR="001509DB" w:rsidRPr="001509DB">
        <w:t xml:space="preserve"> or other authority.</w:t>
      </w:r>
    </w:p>
    <w:p w14:paraId="2AFF0509" w14:textId="2B77B4B7" w:rsidR="001509DB" w:rsidRDefault="3797371D" w:rsidP="001932FA">
      <w:r w:rsidRPr="520580A6">
        <w:rPr>
          <w:b/>
          <w:bCs/>
        </w:rPr>
        <w:t>“</w:t>
      </w:r>
      <w:r w:rsidR="00D0190B" w:rsidRPr="00D0190B">
        <w:rPr>
          <w:b/>
          <w:bCs/>
        </w:rPr>
        <w:t>Responsible</w:t>
      </w:r>
      <w:r w:rsidR="59AC85EC" w:rsidRPr="520580A6">
        <w:rPr>
          <w:b/>
          <w:bCs/>
        </w:rPr>
        <w:t>”</w:t>
      </w:r>
      <w:r w:rsidR="00D0190B">
        <w:t>:</w:t>
      </w:r>
      <w:r w:rsidR="00D0190B" w:rsidRPr="00D0190B">
        <w:t xml:space="preserve"> a vendor who has the capability in all respects to fully perform the Contract requirements and the integrity and reliability that will assure good faith performance.</w:t>
      </w:r>
    </w:p>
    <w:p w14:paraId="5592E75B" w14:textId="5A5AB127" w:rsidR="00D0190B" w:rsidRDefault="7EA15B81" w:rsidP="001932FA">
      <w:r w:rsidRPr="520580A6">
        <w:rPr>
          <w:b/>
          <w:bCs/>
        </w:rPr>
        <w:t>“</w:t>
      </w:r>
      <w:r w:rsidR="006C4C8E" w:rsidRPr="006C4C8E">
        <w:rPr>
          <w:b/>
          <w:bCs/>
        </w:rPr>
        <w:t>Responsive</w:t>
      </w:r>
      <w:r w:rsidR="66B4E806" w:rsidRPr="520580A6">
        <w:rPr>
          <w:b/>
          <w:bCs/>
        </w:rPr>
        <w:t>”</w:t>
      </w:r>
      <w:r w:rsidR="006C4C8E">
        <w:t>:</w:t>
      </w:r>
      <w:r w:rsidR="006C4C8E" w:rsidRPr="006C4C8E">
        <w:t xml:space="preserve"> in reference to a proposal means a proposal submitted by a Respondent that conforms in all material respects to the solicitation</w:t>
      </w:r>
      <w:r w:rsidR="0058100A">
        <w:t>.</w:t>
      </w:r>
      <w:r w:rsidR="00580D65">
        <w:t xml:space="preserve"> </w:t>
      </w:r>
      <w:r w:rsidR="0058100A" w:rsidRPr="0058100A">
        <w:t>I</w:t>
      </w:r>
      <w:r w:rsidR="0058100A" w:rsidRPr="00B47972">
        <w:t>n</w:t>
      </w:r>
      <w:r w:rsidR="00580D65" w:rsidRPr="00580D65">
        <w:t xml:space="preserve"> reference to a Respondent</w:t>
      </w:r>
      <w:r w:rsidR="0058100A">
        <w:t>, responsive</w:t>
      </w:r>
      <w:r w:rsidR="00580D65" w:rsidRPr="00580D65">
        <w:t xml:space="preserve"> means a Respondent that has submitted a proposal that conforms in all material respects to the solicitation</w:t>
      </w:r>
      <w:r w:rsidR="00580D65">
        <w:t>.</w:t>
      </w:r>
    </w:p>
    <w:p w14:paraId="25697D4E" w14:textId="04B09F62" w:rsidR="0059535C" w:rsidRDefault="56BABD0B" w:rsidP="0059535C">
      <w:r w:rsidRPr="520580A6">
        <w:rPr>
          <w:b/>
          <w:bCs/>
        </w:rPr>
        <w:t>“</w:t>
      </w:r>
      <w:r w:rsidR="007B09F0" w:rsidRPr="007B09F0">
        <w:rPr>
          <w:b/>
          <w:bCs/>
        </w:rPr>
        <w:t>Security Incident</w:t>
      </w:r>
      <w:r w:rsidR="79846011" w:rsidRPr="520580A6">
        <w:rPr>
          <w:b/>
          <w:bCs/>
        </w:rPr>
        <w:t>”</w:t>
      </w:r>
      <w:r w:rsidR="007B09F0">
        <w:t>:</w:t>
      </w:r>
      <w:r w:rsidR="007B09F0" w:rsidRPr="007B09F0">
        <w:t xml:space="preserve"> the attempted or successful unauthorized </w:t>
      </w:r>
      <w:r w:rsidR="00D876C5">
        <w:t>A</w:t>
      </w:r>
      <w:r w:rsidR="007B09F0" w:rsidRPr="007B09F0">
        <w:t xml:space="preserve">ccess, use, disclosure, modification, or destruction of information or unauthorized interference with business or system operations and includes any event resulting in computer systems, networks, or </w:t>
      </w:r>
      <w:r w:rsidR="00D876C5">
        <w:t>D</w:t>
      </w:r>
      <w:r w:rsidR="00722FB5">
        <w:t>ata</w:t>
      </w:r>
      <w:r w:rsidR="007B09F0" w:rsidRPr="007B09F0">
        <w:t xml:space="preserve"> being viewed, manipulated, damaged, destroyed or made inaccessible by an unauthorized activity.</w:t>
      </w:r>
    </w:p>
    <w:p w14:paraId="77453B10" w14:textId="7C7BB317" w:rsidR="00D85A5E" w:rsidRDefault="00D85A5E" w:rsidP="006538F4">
      <w:pPr>
        <w:pStyle w:val="Heading2"/>
      </w:pPr>
      <w:bookmarkStart w:id="7" w:name="_Toc134718964"/>
      <w:r>
        <w:lastRenderedPageBreak/>
        <w:t>Anticipated Contract Term</w:t>
      </w:r>
      <w:bookmarkEnd w:id="7"/>
    </w:p>
    <w:p w14:paraId="309266E7" w14:textId="2D9EDCD7" w:rsidR="00D85A5E" w:rsidRDefault="00003C85" w:rsidP="00D85A5E">
      <w:r w:rsidRPr="00003C85">
        <w:t>FHKC anticipates that the Contract will be executed</w:t>
      </w:r>
      <w:r w:rsidR="00292D4D">
        <w:t xml:space="preserve"> in August 2023</w:t>
      </w:r>
      <w:r w:rsidR="008F27AF">
        <w:t xml:space="preserve">. </w:t>
      </w:r>
      <w:r w:rsidR="00DF450B">
        <w:t>T</w:t>
      </w:r>
      <w:r w:rsidRPr="00003C85">
        <w:t xml:space="preserve">he successful Respondent </w:t>
      </w:r>
      <w:r w:rsidR="00DF450B">
        <w:t xml:space="preserve">is expected </w:t>
      </w:r>
      <w:r w:rsidRPr="00003C85">
        <w:t xml:space="preserve">to </w:t>
      </w:r>
      <w:r w:rsidR="00D21338">
        <w:t>complete</w:t>
      </w:r>
      <w:r w:rsidRPr="00003C85">
        <w:t xml:space="preserve"> the Services </w:t>
      </w:r>
      <w:r w:rsidR="00D21338">
        <w:t>by</w:t>
      </w:r>
      <w:r w:rsidRPr="00003C85">
        <w:t xml:space="preserve"> </w:t>
      </w:r>
      <w:r w:rsidR="00D21338">
        <w:t>June 30,</w:t>
      </w:r>
      <w:r w:rsidR="00A2608C">
        <w:t xml:space="preserve"> 2024</w:t>
      </w:r>
      <w:r w:rsidR="0037756E">
        <w:t xml:space="preserve">. </w:t>
      </w:r>
      <w:r w:rsidR="00FC5572">
        <w:t xml:space="preserve">The Contract will end upon the successful completion of all Services, including final acceptance of all reports and deliverables, or as otherwise described in Attachment 1: Draft Contract. </w:t>
      </w:r>
    </w:p>
    <w:p w14:paraId="505CE8EE" w14:textId="64594DD8" w:rsidR="0023620D" w:rsidRDefault="00A00991" w:rsidP="006538F4">
      <w:pPr>
        <w:pStyle w:val="Heading2"/>
      </w:pPr>
      <w:bookmarkStart w:id="8" w:name="_Toc134718965"/>
      <w:r>
        <w:t>Calendar of Events and Deadlines</w:t>
      </w:r>
      <w:bookmarkEnd w:id="8"/>
    </w:p>
    <w:p w14:paraId="510C379A" w14:textId="6154387A" w:rsidR="00A00991" w:rsidRDefault="00277C27" w:rsidP="00A00991">
      <w:r>
        <w:t xml:space="preserve">An anticipated calendar of events and deadlines is established below for this </w:t>
      </w:r>
      <w:r w:rsidR="00490166">
        <w:t>RFP</w:t>
      </w:r>
      <w:r>
        <w:t xml:space="preserve"> process. FHKC, in its sole discretion, may modify any of the deadlines. </w:t>
      </w:r>
      <w:r w:rsidR="00490166">
        <w:t>RFP</w:t>
      </w:r>
      <w:r>
        <w:t xml:space="preserve"> addenda and the </w:t>
      </w:r>
      <w:r w:rsidR="00696662" w:rsidRPr="00696662">
        <w:t>Notice of Contract Award</w:t>
      </w:r>
      <w:r>
        <w:t xml:space="preserve"> will be </w:t>
      </w:r>
      <w:r w:rsidR="007752EE" w:rsidRPr="007752EE">
        <w:t>Posted</w:t>
      </w:r>
      <w:r>
        <w:t xml:space="preserve"> to </w:t>
      </w:r>
      <w:hyperlink r:id="rId16">
        <w:r w:rsidR="002E3D16" w:rsidRPr="1528BC0E">
          <w:rPr>
            <w:rStyle w:val="Hyperlink"/>
          </w:rPr>
          <w:t>https://www.healthykids.org/news/calendar/procurement/</w:t>
        </w:r>
      </w:hyperlink>
      <w:r>
        <w:t xml:space="preserve">. </w:t>
      </w:r>
    </w:p>
    <w:tbl>
      <w:tblPr>
        <w:tblStyle w:val="TableGrid"/>
        <w:tblW w:w="0" w:type="auto"/>
        <w:tblLook w:val="04A0" w:firstRow="1" w:lastRow="0" w:firstColumn="1" w:lastColumn="0" w:noHBand="0" w:noVBand="1"/>
      </w:tblPr>
      <w:tblGrid>
        <w:gridCol w:w="5962"/>
        <w:gridCol w:w="1863"/>
        <w:gridCol w:w="1525"/>
      </w:tblGrid>
      <w:tr w:rsidR="0069292E" w14:paraId="6BF6C57C" w14:textId="77777777" w:rsidTr="1528BC0E">
        <w:tc>
          <w:tcPr>
            <w:tcW w:w="5962" w:type="dxa"/>
            <w:shd w:val="clear" w:color="auto" w:fill="33CCCC"/>
          </w:tcPr>
          <w:p w14:paraId="20C78DC6" w14:textId="0D552133" w:rsidR="0069292E" w:rsidRPr="0069292E" w:rsidRDefault="0069292E" w:rsidP="00A00991">
            <w:pPr>
              <w:rPr>
                <w:b/>
                <w:bCs/>
              </w:rPr>
            </w:pPr>
            <w:bookmarkStart w:id="9" w:name="_Hlk126668840"/>
            <w:r w:rsidRPr="0069292E">
              <w:rPr>
                <w:b/>
                <w:bCs/>
              </w:rPr>
              <w:t>Event</w:t>
            </w:r>
          </w:p>
        </w:tc>
        <w:tc>
          <w:tcPr>
            <w:tcW w:w="1863" w:type="dxa"/>
            <w:shd w:val="clear" w:color="auto" w:fill="33CCCC"/>
          </w:tcPr>
          <w:p w14:paraId="22969FFA" w14:textId="0FCEF36B" w:rsidR="0069292E" w:rsidRPr="0069292E" w:rsidRDefault="0069292E" w:rsidP="00A00991">
            <w:pPr>
              <w:rPr>
                <w:b/>
                <w:bCs/>
              </w:rPr>
            </w:pPr>
            <w:r w:rsidRPr="0069292E">
              <w:rPr>
                <w:b/>
                <w:bCs/>
              </w:rPr>
              <w:t>Anticipated Dates</w:t>
            </w:r>
          </w:p>
        </w:tc>
        <w:tc>
          <w:tcPr>
            <w:tcW w:w="1525" w:type="dxa"/>
            <w:shd w:val="clear" w:color="auto" w:fill="33CCCC"/>
          </w:tcPr>
          <w:p w14:paraId="0783F265" w14:textId="38B36372" w:rsidR="0069292E" w:rsidRPr="0069292E" w:rsidRDefault="0069292E" w:rsidP="00A00991">
            <w:pPr>
              <w:rPr>
                <w:b/>
                <w:bCs/>
              </w:rPr>
            </w:pPr>
            <w:r w:rsidRPr="0069292E">
              <w:rPr>
                <w:b/>
                <w:bCs/>
              </w:rPr>
              <w:t>Time (Eastern)</w:t>
            </w:r>
          </w:p>
        </w:tc>
      </w:tr>
      <w:tr w:rsidR="0069292E" w14:paraId="73DD83C3" w14:textId="77777777" w:rsidTr="1528BC0E">
        <w:tc>
          <w:tcPr>
            <w:tcW w:w="5962" w:type="dxa"/>
          </w:tcPr>
          <w:p w14:paraId="75031A1C" w14:textId="71B39C1F" w:rsidR="0069292E" w:rsidRDefault="00ED270A" w:rsidP="00A00991">
            <w:r>
              <w:t xml:space="preserve">FHKC releases this </w:t>
            </w:r>
            <w:r w:rsidR="000C0582">
              <w:t>RFP</w:t>
            </w:r>
          </w:p>
        </w:tc>
        <w:tc>
          <w:tcPr>
            <w:tcW w:w="1863" w:type="dxa"/>
          </w:tcPr>
          <w:p w14:paraId="130D8BF3" w14:textId="203018A8" w:rsidR="0069292E" w:rsidRDefault="00404910" w:rsidP="00A00991">
            <w:r>
              <w:t xml:space="preserve">June </w:t>
            </w:r>
            <w:r w:rsidR="00475AED">
              <w:t>5</w:t>
            </w:r>
            <w:r w:rsidR="00D03B38">
              <w:t>, 2023</w:t>
            </w:r>
          </w:p>
        </w:tc>
        <w:tc>
          <w:tcPr>
            <w:tcW w:w="1525" w:type="dxa"/>
          </w:tcPr>
          <w:p w14:paraId="09BEB2C9" w14:textId="77777777" w:rsidR="0069292E" w:rsidRDefault="0069292E" w:rsidP="00A00991"/>
        </w:tc>
      </w:tr>
      <w:tr w:rsidR="0069292E" w14:paraId="0BA473AD" w14:textId="77777777" w:rsidTr="1528BC0E">
        <w:tc>
          <w:tcPr>
            <w:tcW w:w="5962" w:type="dxa"/>
          </w:tcPr>
          <w:p w14:paraId="1838E487" w14:textId="7E5AA0EE" w:rsidR="0069292E" w:rsidRDefault="00ED270A" w:rsidP="00A00991">
            <w:r>
              <w:t xml:space="preserve">Respondent deadline to submit questions regarding the </w:t>
            </w:r>
            <w:r w:rsidR="00A349EE">
              <w:t>RFP</w:t>
            </w:r>
            <w:r>
              <w:t xml:space="preserve"> via email to the issuing office</w:t>
            </w:r>
          </w:p>
        </w:tc>
        <w:tc>
          <w:tcPr>
            <w:tcW w:w="1863" w:type="dxa"/>
          </w:tcPr>
          <w:p w14:paraId="59A3BABA" w14:textId="0E856EA5" w:rsidR="0069292E" w:rsidRDefault="00116E08" w:rsidP="00A00991">
            <w:r>
              <w:t>June 1</w:t>
            </w:r>
            <w:r w:rsidR="002D3617">
              <w:t>6, 2023</w:t>
            </w:r>
          </w:p>
        </w:tc>
        <w:tc>
          <w:tcPr>
            <w:tcW w:w="1525" w:type="dxa"/>
          </w:tcPr>
          <w:p w14:paraId="793F476F" w14:textId="2300BF04" w:rsidR="0069292E" w:rsidRDefault="002D3617" w:rsidP="00A00991">
            <w:r>
              <w:t>5:00 p.m.</w:t>
            </w:r>
          </w:p>
        </w:tc>
      </w:tr>
      <w:tr w:rsidR="0069292E" w14:paraId="08D45760" w14:textId="77777777" w:rsidTr="1528BC0E">
        <w:tc>
          <w:tcPr>
            <w:tcW w:w="5962" w:type="dxa"/>
          </w:tcPr>
          <w:p w14:paraId="3EF65B2F" w14:textId="352EF790" w:rsidR="0069292E" w:rsidRDefault="00ED270A" w:rsidP="00A00991">
            <w:r>
              <w:t>FHKC Posts answers to Respondents’ questions at</w:t>
            </w:r>
            <w:r w:rsidR="003F7ADC">
              <w:t xml:space="preserve"> </w:t>
            </w:r>
            <w:hyperlink r:id="rId17" w:history="1">
              <w:r w:rsidR="003F7ADC" w:rsidRPr="003F7ADC">
                <w:rPr>
                  <w:rStyle w:val="Hyperlink"/>
                </w:rPr>
                <w:t>https:/www.healthykids.org/news/calendar/procurement/</w:t>
              </w:r>
            </w:hyperlink>
          </w:p>
        </w:tc>
        <w:tc>
          <w:tcPr>
            <w:tcW w:w="1863" w:type="dxa"/>
          </w:tcPr>
          <w:p w14:paraId="0C1501C7" w14:textId="71661C69" w:rsidR="0069292E" w:rsidRDefault="00972597" w:rsidP="00A00991">
            <w:r>
              <w:t>June 2</w:t>
            </w:r>
            <w:r w:rsidR="00116E08">
              <w:t>3</w:t>
            </w:r>
            <w:r>
              <w:t>, 2023</w:t>
            </w:r>
          </w:p>
        </w:tc>
        <w:tc>
          <w:tcPr>
            <w:tcW w:w="1525" w:type="dxa"/>
          </w:tcPr>
          <w:p w14:paraId="1CF1F1C2" w14:textId="076F082F" w:rsidR="0069292E" w:rsidRDefault="0069292E" w:rsidP="00A00991"/>
        </w:tc>
      </w:tr>
      <w:tr w:rsidR="005C345C" w14:paraId="39C7718D" w14:textId="77777777" w:rsidTr="1528BC0E">
        <w:tc>
          <w:tcPr>
            <w:tcW w:w="5962" w:type="dxa"/>
          </w:tcPr>
          <w:p w14:paraId="592E1AEA" w14:textId="0EEEEB8E" w:rsidR="005C345C" w:rsidRDefault="005C345C" w:rsidP="005C345C">
            <w:r>
              <w:t>Respondent deadline to submit Letter of Intent</w:t>
            </w:r>
          </w:p>
        </w:tc>
        <w:tc>
          <w:tcPr>
            <w:tcW w:w="1863" w:type="dxa"/>
          </w:tcPr>
          <w:p w14:paraId="58CB6011" w14:textId="2FF26451" w:rsidR="005C345C" w:rsidRDefault="00FB7396" w:rsidP="005C345C">
            <w:r>
              <w:t xml:space="preserve">June </w:t>
            </w:r>
            <w:r w:rsidR="00116E08">
              <w:t>30</w:t>
            </w:r>
            <w:r w:rsidR="00B11118">
              <w:t>, 2023</w:t>
            </w:r>
          </w:p>
        </w:tc>
        <w:tc>
          <w:tcPr>
            <w:tcW w:w="1525" w:type="dxa"/>
          </w:tcPr>
          <w:p w14:paraId="0D315CF2" w14:textId="6F8D98E5" w:rsidR="005C345C" w:rsidRDefault="00B11118" w:rsidP="005C345C">
            <w:r>
              <w:t>5:00 p.m.</w:t>
            </w:r>
          </w:p>
        </w:tc>
      </w:tr>
      <w:tr w:rsidR="005C345C" w14:paraId="029DD6AD" w14:textId="77777777" w:rsidTr="1528BC0E">
        <w:tc>
          <w:tcPr>
            <w:tcW w:w="5962" w:type="dxa"/>
          </w:tcPr>
          <w:p w14:paraId="5528C4AE" w14:textId="5CC651CA" w:rsidR="005C345C" w:rsidRDefault="005C345C" w:rsidP="005C345C">
            <w:r>
              <w:t>Respondent Proposals due to FHKC</w:t>
            </w:r>
          </w:p>
        </w:tc>
        <w:tc>
          <w:tcPr>
            <w:tcW w:w="1863" w:type="dxa"/>
          </w:tcPr>
          <w:p w14:paraId="180E3A01" w14:textId="0F24F44E" w:rsidR="005C345C" w:rsidRDefault="00283323" w:rsidP="005C345C">
            <w:r>
              <w:t>July 1</w:t>
            </w:r>
            <w:r w:rsidR="00F51E83">
              <w:t>0</w:t>
            </w:r>
            <w:r w:rsidR="002D5A4C">
              <w:t>, 2023</w:t>
            </w:r>
          </w:p>
        </w:tc>
        <w:tc>
          <w:tcPr>
            <w:tcW w:w="1525" w:type="dxa"/>
          </w:tcPr>
          <w:p w14:paraId="74D3F653" w14:textId="4999B682" w:rsidR="005C345C" w:rsidRDefault="00B11118" w:rsidP="005C345C">
            <w:r>
              <w:t>5:00 p.m.</w:t>
            </w:r>
          </w:p>
        </w:tc>
      </w:tr>
      <w:tr w:rsidR="005C345C" w14:paraId="2BDBBE99" w14:textId="77777777" w:rsidTr="1528BC0E">
        <w:tc>
          <w:tcPr>
            <w:tcW w:w="5962" w:type="dxa"/>
          </w:tcPr>
          <w:p w14:paraId="7C415C86" w14:textId="1A4C505E" w:rsidR="005C345C" w:rsidRDefault="005C345C" w:rsidP="005C345C">
            <w:r>
              <w:t>Evaluations</w:t>
            </w:r>
          </w:p>
        </w:tc>
        <w:tc>
          <w:tcPr>
            <w:tcW w:w="1863" w:type="dxa"/>
          </w:tcPr>
          <w:p w14:paraId="72876AED" w14:textId="4C588913" w:rsidR="005C345C" w:rsidRDefault="002D5A4C" w:rsidP="005C345C">
            <w:r>
              <w:t>Ju</w:t>
            </w:r>
            <w:r w:rsidR="00283323">
              <w:t>ly 1</w:t>
            </w:r>
            <w:r w:rsidR="00F51E83">
              <w:t>1</w:t>
            </w:r>
            <w:r>
              <w:t xml:space="preserve">, 2023 – </w:t>
            </w:r>
            <w:r w:rsidR="00BD0585">
              <w:t>August 4</w:t>
            </w:r>
            <w:r w:rsidR="00261F67">
              <w:t>, 2023</w:t>
            </w:r>
          </w:p>
        </w:tc>
        <w:tc>
          <w:tcPr>
            <w:tcW w:w="1525" w:type="dxa"/>
          </w:tcPr>
          <w:p w14:paraId="501E0CBE" w14:textId="77777777" w:rsidR="005C345C" w:rsidRDefault="005C345C" w:rsidP="005C345C"/>
        </w:tc>
      </w:tr>
      <w:tr w:rsidR="005C345C" w14:paraId="6D4F95C4" w14:textId="77777777" w:rsidTr="1528BC0E">
        <w:tc>
          <w:tcPr>
            <w:tcW w:w="5962" w:type="dxa"/>
          </w:tcPr>
          <w:p w14:paraId="32228A33" w14:textId="4534C6CD" w:rsidR="005C345C" w:rsidRDefault="005C345C" w:rsidP="005C345C">
            <w:r w:rsidRPr="00696662">
              <w:t>Notice of Contract Award</w:t>
            </w:r>
            <w:r>
              <w:t xml:space="preserve"> – Public Meeting</w:t>
            </w:r>
          </w:p>
        </w:tc>
        <w:tc>
          <w:tcPr>
            <w:tcW w:w="1863" w:type="dxa"/>
          </w:tcPr>
          <w:p w14:paraId="721CA10A" w14:textId="1166163C" w:rsidR="005C345C" w:rsidRDefault="003F4AA2" w:rsidP="005C345C">
            <w:r>
              <w:t>Aug. 10, 2023</w:t>
            </w:r>
          </w:p>
        </w:tc>
        <w:tc>
          <w:tcPr>
            <w:tcW w:w="1525" w:type="dxa"/>
          </w:tcPr>
          <w:p w14:paraId="4F5AE6A8" w14:textId="77777777" w:rsidR="005C345C" w:rsidRDefault="005C345C" w:rsidP="005C345C"/>
        </w:tc>
      </w:tr>
      <w:tr w:rsidR="005C345C" w14:paraId="70CD557F" w14:textId="77777777" w:rsidTr="1528BC0E">
        <w:tc>
          <w:tcPr>
            <w:tcW w:w="5962" w:type="dxa"/>
          </w:tcPr>
          <w:p w14:paraId="38336B74" w14:textId="34DD78EA" w:rsidR="005C345C" w:rsidRDefault="005C345C" w:rsidP="005C345C">
            <w:r>
              <w:t>Effective Date</w:t>
            </w:r>
          </w:p>
        </w:tc>
        <w:tc>
          <w:tcPr>
            <w:tcW w:w="1863" w:type="dxa"/>
          </w:tcPr>
          <w:p w14:paraId="27AE034E" w14:textId="7FF7C692" w:rsidR="005C345C" w:rsidRDefault="003F4AA2" w:rsidP="005C345C">
            <w:r>
              <w:t xml:space="preserve">August </w:t>
            </w:r>
            <w:r w:rsidR="00261F67">
              <w:t>2023</w:t>
            </w:r>
          </w:p>
        </w:tc>
        <w:tc>
          <w:tcPr>
            <w:tcW w:w="1525" w:type="dxa"/>
          </w:tcPr>
          <w:p w14:paraId="59C189B9" w14:textId="123BEC1E" w:rsidR="005C345C" w:rsidRDefault="005C345C" w:rsidP="005C345C"/>
        </w:tc>
      </w:tr>
      <w:bookmarkEnd w:id="9"/>
    </w:tbl>
    <w:p w14:paraId="5648AA87" w14:textId="77777777" w:rsidR="004663D2" w:rsidRDefault="004663D2" w:rsidP="00A00991">
      <w:pPr>
        <w:sectPr w:rsidR="004663D2">
          <w:headerReference w:type="default" r:id="rId18"/>
          <w:pgSz w:w="12240" w:h="15840"/>
          <w:pgMar w:top="1440" w:right="1440" w:bottom="1440" w:left="1440" w:header="720" w:footer="720" w:gutter="0"/>
          <w:cols w:space="720"/>
          <w:docGrid w:linePitch="360"/>
        </w:sectPr>
      </w:pPr>
    </w:p>
    <w:p w14:paraId="0456E99B" w14:textId="2F1A40F5" w:rsidR="00854EEF" w:rsidRDefault="00854EEF" w:rsidP="00593305">
      <w:pPr>
        <w:pStyle w:val="Heading1"/>
      </w:pPr>
      <w:bookmarkStart w:id="10" w:name="_Toc134718966"/>
      <w:r>
        <w:lastRenderedPageBreak/>
        <w:t xml:space="preserve">Scope Overview and Goals of the </w:t>
      </w:r>
      <w:r w:rsidR="00CD3DCB">
        <w:t>RFP</w:t>
      </w:r>
      <w:bookmarkEnd w:id="10"/>
    </w:p>
    <w:p w14:paraId="3430EB15" w14:textId="51D8E3FB" w:rsidR="00854EEF" w:rsidRDefault="00854EEF" w:rsidP="006538F4">
      <w:pPr>
        <w:pStyle w:val="Heading2"/>
      </w:pPr>
      <w:bookmarkStart w:id="11" w:name="_Toc134718967"/>
      <w:r>
        <w:t>Scope Overview</w:t>
      </w:r>
      <w:bookmarkEnd w:id="11"/>
    </w:p>
    <w:p w14:paraId="08AEF525" w14:textId="544E4E4A" w:rsidR="00854EEF" w:rsidRDefault="00335403" w:rsidP="00854EEF">
      <w:r>
        <w:t xml:space="preserve">This </w:t>
      </w:r>
      <w:r w:rsidR="003C0871">
        <w:t>RFP</w:t>
      </w:r>
      <w:r>
        <w:t xml:space="preserve"> is issued for Services as described in </w:t>
      </w:r>
      <w:r w:rsidRPr="1528BC0E">
        <w:rPr>
          <w:i/>
          <w:iCs/>
        </w:rPr>
        <w:t>Attachment 1: Draft Contract</w:t>
      </w:r>
      <w:r>
        <w:t xml:space="preserve">. The Effective Date for the Contract awarded under this </w:t>
      </w:r>
      <w:r w:rsidR="00A92583">
        <w:t>RFP</w:t>
      </w:r>
      <w:r>
        <w:t xml:space="preserve"> is </w:t>
      </w:r>
      <w:r w:rsidR="009270DF">
        <w:t>expected to be in August 2023.</w:t>
      </w:r>
      <w:r>
        <w:t xml:space="preserve"> In summary, the Services the</w:t>
      </w:r>
      <w:r w:rsidR="00C439D9">
        <w:t xml:space="preserve"> </w:t>
      </w:r>
      <w:r w:rsidR="00A92583">
        <w:t>Vendor</w:t>
      </w:r>
      <w:r>
        <w:t xml:space="preserve"> will provide include the following:</w:t>
      </w:r>
    </w:p>
    <w:p w14:paraId="2BED79D5" w14:textId="37C71DD4" w:rsidR="00B324A9" w:rsidRDefault="00DB118F" w:rsidP="00590CDD">
      <w:pPr>
        <w:pStyle w:val="List"/>
      </w:pPr>
      <w:r>
        <w:t xml:space="preserve">Vendor will </w:t>
      </w:r>
      <w:r w:rsidR="003713C5">
        <w:t xml:space="preserve">audit the MLR reports </w:t>
      </w:r>
      <w:r w:rsidR="009101F9">
        <w:t>for FHKC’s three health plan</w:t>
      </w:r>
      <w:r w:rsidR="00DC74D4">
        <w:t xml:space="preserve"> MCO</w:t>
      </w:r>
      <w:r w:rsidR="009101F9">
        <w:t xml:space="preserve">s </w:t>
      </w:r>
      <w:r w:rsidR="00B71AAF">
        <w:t>for one health plan MCO contract year or two health plan MCO contract years</w:t>
      </w:r>
      <w:r w:rsidR="007D6DF3">
        <w:t>, as determined by FHKC through this RFP process</w:t>
      </w:r>
      <w:proofErr w:type="gramStart"/>
      <w:r w:rsidR="007D6DF3">
        <w:t xml:space="preserve">. </w:t>
      </w:r>
      <w:r w:rsidR="003374B7">
        <w:t xml:space="preserve"> </w:t>
      </w:r>
      <w:proofErr w:type="gramEnd"/>
    </w:p>
    <w:p w14:paraId="44920EE9" w14:textId="18974DF2" w:rsidR="002B2F5B" w:rsidRDefault="002B2F5B" w:rsidP="00590CDD">
      <w:pPr>
        <w:pStyle w:val="List"/>
        <w:numPr>
          <w:ilvl w:val="1"/>
          <w:numId w:val="8"/>
        </w:numPr>
      </w:pPr>
      <w:r>
        <w:t>Dent</w:t>
      </w:r>
      <w:r w:rsidR="00C11758">
        <w:t xml:space="preserve">al services are provided by separately contracted dental insurance plans and are </w:t>
      </w:r>
      <w:r w:rsidR="00C11758" w:rsidRPr="005A3B15">
        <w:rPr>
          <w:b/>
          <w:bCs w:val="0"/>
        </w:rPr>
        <w:t>outside</w:t>
      </w:r>
      <w:r w:rsidR="00C11758">
        <w:t xml:space="preserve"> the scope of this RFP. </w:t>
      </w:r>
    </w:p>
    <w:p w14:paraId="1A12C2A3" w14:textId="705CE145" w:rsidR="00590CDD" w:rsidRDefault="00590CDD" w:rsidP="00590CDD">
      <w:pPr>
        <w:pStyle w:val="List"/>
        <w:numPr>
          <w:ilvl w:val="1"/>
          <w:numId w:val="8"/>
        </w:numPr>
      </w:pPr>
      <w:r>
        <w:t xml:space="preserve">FHKC uses the </w:t>
      </w:r>
      <w:r w:rsidR="008607CF">
        <w:t xml:space="preserve">11 Florida Medicaid regions in place prior to </w:t>
      </w:r>
      <w:r w:rsidR="001D0805">
        <w:t xml:space="preserve">the 2022 legislative change. </w:t>
      </w:r>
      <w:r w:rsidR="00AB5A72">
        <w:t xml:space="preserve">Aetna Better Health of Florida and Simply </w:t>
      </w:r>
      <w:r w:rsidR="00561896">
        <w:t xml:space="preserve">Healthcare Plans </w:t>
      </w:r>
      <w:r w:rsidR="001D0805">
        <w:t xml:space="preserve">provide services statewide and report on the MLR for each of the 11 regions as well as the overall statewide MLR. </w:t>
      </w:r>
      <w:r w:rsidR="00561896">
        <w:t>Community Care Plan</w:t>
      </w:r>
      <w:r w:rsidR="00483A01">
        <w:t xml:space="preserve"> </w:t>
      </w:r>
      <w:r w:rsidR="00E370D3">
        <w:t xml:space="preserve">provides services in three regions and reports on those three regions as well as the plan’s combined service area. </w:t>
      </w:r>
    </w:p>
    <w:p w14:paraId="3499049D" w14:textId="37A4375E" w:rsidR="007917A8" w:rsidRDefault="00F16C0B" w:rsidP="00590CDD">
      <w:pPr>
        <w:pStyle w:val="List"/>
        <w:numPr>
          <w:ilvl w:val="1"/>
          <w:numId w:val="8"/>
        </w:numPr>
      </w:pPr>
      <w:r>
        <w:t>FHKC CHIP enrollees and Full-pay enrollees are combined into one risk poo</w:t>
      </w:r>
      <w:r w:rsidR="003A2951">
        <w:t>l</w:t>
      </w:r>
      <w:r w:rsidR="002B4423">
        <w:t>.</w:t>
      </w:r>
    </w:p>
    <w:p w14:paraId="7254DBEC" w14:textId="4A180779" w:rsidR="005D641E" w:rsidRDefault="00713073" w:rsidP="005D641E">
      <w:pPr>
        <w:pStyle w:val="List"/>
        <w:numPr>
          <w:ilvl w:val="1"/>
          <w:numId w:val="8"/>
        </w:numPr>
      </w:pPr>
      <w:r>
        <w:t xml:space="preserve">In the event </w:t>
      </w:r>
      <w:r w:rsidR="00F51E83">
        <w:t xml:space="preserve">FHKC opts for the Services to be performed for </w:t>
      </w:r>
      <w:r w:rsidR="00B71AAF">
        <w:t xml:space="preserve">two </w:t>
      </w:r>
      <w:r>
        <w:t xml:space="preserve">contract years, </w:t>
      </w:r>
      <w:r w:rsidR="00F51E83">
        <w:t xml:space="preserve">Vendor will present </w:t>
      </w:r>
      <w:r w:rsidR="0079446D">
        <w:t xml:space="preserve">each contract year </w:t>
      </w:r>
      <w:r w:rsidR="009C27C1">
        <w:t>separately</w:t>
      </w:r>
      <w:r w:rsidR="0079446D">
        <w:t xml:space="preserve"> in the final audit report</w:t>
      </w:r>
      <w:r w:rsidR="009C27C1">
        <w:t>s</w:t>
      </w:r>
      <w:r w:rsidR="0079446D">
        <w:t xml:space="preserve">. Nothing from either contract year may be used to or considered to offset any item from the other contract year. </w:t>
      </w:r>
    </w:p>
    <w:p w14:paraId="5D6A471C" w14:textId="451036F5" w:rsidR="0051778D" w:rsidRDefault="0090569A" w:rsidP="0028637E">
      <w:pPr>
        <w:pStyle w:val="List"/>
      </w:pPr>
      <w:r>
        <w:t xml:space="preserve">Vendor will provide a draft </w:t>
      </w:r>
      <w:r w:rsidR="00216CB3">
        <w:t xml:space="preserve">schedule </w:t>
      </w:r>
      <w:r>
        <w:t>of work</w:t>
      </w:r>
      <w:r w:rsidR="003A79E9">
        <w:t xml:space="preserve"> for the audit</w:t>
      </w:r>
      <w:r>
        <w:t>;</w:t>
      </w:r>
      <w:r w:rsidR="0028637E">
        <w:t xml:space="preserve"> </w:t>
      </w:r>
    </w:p>
    <w:p w14:paraId="68404AB4" w14:textId="404DA6FA" w:rsidR="003374B7" w:rsidRDefault="003374B7" w:rsidP="0028637E">
      <w:pPr>
        <w:pStyle w:val="List"/>
      </w:pPr>
      <w:r>
        <w:t xml:space="preserve">Vendor will provide an audit report for each health plan </w:t>
      </w:r>
      <w:r w:rsidR="00083E0B">
        <w:t>MCO</w:t>
      </w:r>
      <w:r>
        <w:t xml:space="preserve"> by June 30, 2024</w:t>
      </w:r>
      <w:r w:rsidR="0051778D">
        <w:t>; and</w:t>
      </w:r>
    </w:p>
    <w:p w14:paraId="01A3F6B2" w14:textId="24F68659" w:rsidR="0051778D" w:rsidRDefault="0051778D" w:rsidP="0028637E">
      <w:pPr>
        <w:pStyle w:val="List"/>
      </w:pPr>
      <w:r>
        <w:t xml:space="preserve">Vendor will assist FHKC in </w:t>
      </w:r>
      <w:r w:rsidR="008F2FF5">
        <w:t xml:space="preserve">supporting and explaining the results of the MLR audits to the plans, FHKC’s Board of Directors, and other </w:t>
      </w:r>
      <w:r w:rsidR="008078DD">
        <w:t xml:space="preserve">stakeholders, as needed. </w:t>
      </w:r>
    </w:p>
    <w:p w14:paraId="001B584C" w14:textId="7ED61A1D" w:rsidR="00480E2A" w:rsidRPr="00B233B1" w:rsidRDefault="009E629D" w:rsidP="006538F4">
      <w:pPr>
        <w:pStyle w:val="Heading2"/>
      </w:pPr>
      <w:bookmarkStart w:id="12" w:name="_Toc134718968"/>
      <w:r w:rsidRPr="00B233B1">
        <w:t>Questions Being Explored and Facts Being Sought</w:t>
      </w:r>
      <w:bookmarkEnd w:id="12"/>
    </w:p>
    <w:p w14:paraId="794A88E7" w14:textId="287CC09A" w:rsidR="009E629D" w:rsidRPr="00B233B1" w:rsidRDefault="00DE5260" w:rsidP="009E629D">
      <w:r w:rsidRPr="00B233B1">
        <w:rPr>
          <w:i/>
          <w:iCs/>
        </w:rPr>
        <w:t>Respondents are not to respond directly to these questions</w:t>
      </w:r>
      <w:r w:rsidRPr="00B233B1">
        <w:t xml:space="preserve">. FHKC will use the information obtained throughout this </w:t>
      </w:r>
      <w:r w:rsidR="000760E8" w:rsidRPr="00B233B1">
        <w:t>RFP</w:t>
      </w:r>
      <w:r w:rsidRPr="00B233B1">
        <w:t xml:space="preserve"> process to assist in developing opinions and positions regarding the following questions:</w:t>
      </w:r>
    </w:p>
    <w:p w14:paraId="3D5332F3" w14:textId="3F3FFE93" w:rsidR="00DE5260" w:rsidRDefault="00C66944">
      <w:pPr>
        <w:pStyle w:val="List"/>
        <w:numPr>
          <w:ilvl w:val="0"/>
          <w:numId w:val="40"/>
        </w:numPr>
      </w:pPr>
      <w:r w:rsidRPr="00B233B1">
        <w:t xml:space="preserve">How can FHKC be assured that Respondent will provide the most efficient and </w:t>
      </w:r>
      <w:r w:rsidR="0063578D" w:rsidRPr="00B233B1">
        <w:t>cost-effective</w:t>
      </w:r>
      <w:r w:rsidRPr="00B233B1">
        <w:t xml:space="preserve"> administration of Services without compromising service level quality?</w:t>
      </w:r>
    </w:p>
    <w:p w14:paraId="0A2C228D" w14:textId="5CF21447" w:rsidR="00C24D73" w:rsidRPr="00B233B1" w:rsidRDefault="00C24D73">
      <w:pPr>
        <w:pStyle w:val="List"/>
        <w:numPr>
          <w:ilvl w:val="0"/>
          <w:numId w:val="40"/>
        </w:numPr>
      </w:pPr>
      <w:r>
        <w:lastRenderedPageBreak/>
        <w:t xml:space="preserve">How can FHKC be assured that Respondent </w:t>
      </w:r>
      <w:r w:rsidR="0067375D">
        <w:t xml:space="preserve">is knowledgeable and experienced in auditing </w:t>
      </w:r>
      <w:r w:rsidR="00EC4ACC">
        <w:t xml:space="preserve">certain complex MLR components, such as </w:t>
      </w:r>
      <w:r w:rsidR="002E5D49">
        <w:t xml:space="preserve">allowable healthcare quality improvement (HCQI) activities? </w:t>
      </w:r>
    </w:p>
    <w:p w14:paraId="3E256A1E" w14:textId="5316687E" w:rsidR="00A22E5A" w:rsidRPr="00AB72E5" w:rsidRDefault="00A22E5A" w:rsidP="006538F4">
      <w:pPr>
        <w:pStyle w:val="Heading2"/>
      </w:pPr>
      <w:bookmarkStart w:id="13" w:name="_Toc134718969"/>
      <w:r w:rsidRPr="00AB72E5">
        <w:t xml:space="preserve">Goals of the </w:t>
      </w:r>
      <w:r w:rsidR="005535E8" w:rsidRPr="00AB72E5">
        <w:t>RFP</w:t>
      </w:r>
      <w:bookmarkEnd w:id="13"/>
    </w:p>
    <w:p w14:paraId="6FAB52E1" w14:textId="099AAE7B" w:rsidR="00A22E5A" w:rsidRPr="00AB72E5" w:rsidRDefault="00A22E5A" w:rsidP="00A22E5A">
      <w:r w:rsidRPr="00AB72E5">
        <w:t xml:space="preserve">To meet its needs, FHKC intends to </w:t>
      </w:r>
      <w:r w:rsidR="00066C98">
        <w:t>achieve</w:t>
      </w:r>
      <w:r w:rsidRPr="00AB72E5">
        <w:t xml:space="preserve"> the following goals through this competitive solicitation: </w:t>
      </w:r>
    </w:p>
    <w:p w14:paraId="7CC97019" w14:textId="0BDD7BC4" w:rsidR="00A22E5A" w:rsidRPr="00AB72E5" w:rsidRDefault="006371BB">
      <w:pPr>
        <w:pStyle w:val="List"/>
        <w:numPr>
          <w:ilvl w:val="0"/>
          <w:numId w:val="9"/>
        </w:numPr>
      </w:pPr>
      <w:r w:rsidRPr="00AB72E5">
        <w:t>Promote the best possible service quality in the most efficient and cost-effective manner;</w:t>
      </w:r>
    </w:p>
    <w:p w14:paraId="2BBCFE08" w14:textId="0DA8635B" w:rsidR="00297C0C" w:rsidRDefault="00414F19" w:rsidP="00AB72E5">
      <w:pPr>
        <w:pStyle w:val="List"/>
        <w:numPr>
          <w:ilvl w:val="0"/>
          <w:numId w:val="9"/>
        </w:numPr>
      </w:pPr>
      <w:r>
        <w:t>E</w:t>
      </w:r>
      <w:r w:rsidR="007D091D" w:rsidRPr="00AB72E5">
        <w:t xml:space="preserve">stablish a Contract promoting cost efficient and prudent administration of </w:t>
      </w:r>
      <w:r w:rsidR="00AB72E5">
        <w:t>MLR audit</w:t>
      </w:r>
      <w:r w:rsidR="00722FB5" w:rsidRPr="00AB72E5">
        <w:t xml:space="preserve"> Services</w:t>
      </w:r>
      <w:r w:rsidR="007D091D" w:rsidRPr="00AB72E5">
        <w:t>;</w:t>
      </w:r>
      <w:r w:rsidR="00AB72E5">
        <w:t xml:space="preserve"> and </w:t>
      </w:r>
    </w:p>
    <w:p w14:paraId="7C0B92EC" w14:textId="71933D52" w:rsidR="00AB72E5" w:rsidRDefault="001045BE" w:rsidP="00AB72E5">
      <w:pPr>
        <w:pStyle w:val="List"/>
        <w:numPr>
          <w:ilvl w:val="0"/>
          <w:numId w:val="9"/>
        </w:numPr>
      </w:pPr>
      <w:r>
        <w:t xml:space="preserve">Establish a Contract with </w:t>
      </w:r>
      <w:r w:rsidR="007A56F0">
        <w:t xml:space="preserve">a Vendor </w:t>
      </w:r>
      <w:r w:rsidR="003F4AA2">
        <w:t xml:space="preserve">demonstrating the knowledge and experience to complete the required </w:t>
      </w:r>
      <w:r w:rsidR="00066C98">
        <w:t xml:space="preserve">deliverables successfully, </w:t>
      </w:r>
      <w:r w:rsidR="003F4AA2">
        <w:t>independently</w:t>
      </w:r>
      <w:r w:rsidR="00066C98">
        <w:t>,</w:t>
      </w:r>
      <w:r w:rsidR="003F4AA2">
        <w:t xml:space="preserve"> and by </w:t>
      </w:r>
      <w:r w:rsidR="007A56F0">
        <w:t>the required timeframe</w:t>
      </w:r>
      <w:r w:rsidR="0061733C">
        <w:t>.</w:t>
      </w:r>
    </w:p>
    <w:p w14:paraId="04E3B138" w14:textId="77777777" w:rsidR="00AB72E5" w:rsidRDefault="00AB72E5" w:rsidP="00AB72E5">
      <w:pPr>
        <w:pStyle w:val="List"/>
        <w:numPr>
          <w:ilvl w:val="0"/>
          <w:numId w:val="0"/>
        </w:numPr>
        <w:ind w:left="720" w:hanging="360"/>
      </w:pPr>
    </w:p>
    <w:p w14:paraId="071FBDA2" w14:textId="631056ED" w:rsidR="00AB72E5" w:rsidRDefault="00AB72E5" w:rsidP="00AB72E5">
      <w:pPr>
        <w:pStyle w:val="List"/>
        <w:numPr>
          <w:ilvl w:val="0"/>
          <w:numId w:val="0"/>
        </w:numPr>
        <w:ind w:left="720" w:hanging="360"/>
        <w:sectPr w:rsidR="00AB72E5">
          <w:headerReference w:type="default" r:id="rId19"/>
          <w:pgSz w:w="12240" w:h="15840"/>
          <w:pgMar w:top="1440" w:right="1440" w:bottom="1440" w:left="1440" w:header="720" w:footer="720" w:gutter="0"/>
          <w:cols w:space="720"/>
          <w:docGrid w:linePitch="360"/>
        </w:sectPr>
      </w:pPr>
    </w:p>
    <w:p w14:paraId="38AF1F50" w14:textId="759EA83A" w:rsidR="006371BB" w:rsidRDefault="006371BB" w:rsidP="00593305">
      <w:pPr>
        <w:pStyle w:val="Heading1"/>
      </w:pPr>
      <w:bookmarkStart w:id="14" w:name="_Toc134718970"/>
      <w:r>
        <w:lastRenderedPageBreak/>
        <w:t>General Instructions to Respondent</w:t>
      </w:r>
      <w:bookmarkEnd w:id="14"/>
    </w:p>
    <w:p w14:paraId="62A8B0A7" w14:textId="606AA337" w:rsidR="006371BB" w:rsidRDefault="006371BB" w:rsidP="006538F4">
      <w:pPr>
        <w:pStyle w:val="Heading2"/>
      </w:pPr>
      <w:bookmarkStart w:id="15" w:name="_Toc134718971"/>
      <w:r>
        <w:t>Process Overview</w:t>
      </w:r>
      <w:bookmarkEnd w:id="15"/>
    </w:p>
    <w:p w14:paraId="76045CFA" w14:textId="640DC1A7" w:rsidR="006371BB" w:rsidRDefault="00B31B99" w:rsidP="006371BB">
      <w:r>
        <w:t xml:space="preserve">FHKC intends this </w:t>
      </w:r>
      <w:r w:rsidR="00341F3C">
        <w:t>RFP</w:t>
      </w:r>
      <w:r>
        <w:t xml:space="preserve"> process to include an evaluation phase.</w:t>
      </w:r>
    </w:p>
    <w:p w14:paraId="11CCF7EA" w14:textId="2018E9DB" w:rsidR="00B31B99" w:rsidRDefault="006354EF" w:rsidP="006371BB">
      <w:r w:rsidRPr="006354EF">
        <w:t xml:space="preserve">During the evaluation phase, the </w:t>
      </w:r>
      <w:r w:rsidR="007752EE" w:rsidRPr="007752EE">
        <w:t>Responsive</w:t>
      </w:r>
      <w:r w:rsidRPr="006354EF">
        <w:t xml:space="preserve"> technical proposals will be evaluated and scored pursuant to Section 6: Evaluation of Proposals</w:t>
      </w:r>
      <w:r w:rsidR="00685F6A">
        <w:t>.</w:t>
      </w:r>
      <w:r w:rsidRPr="006354EF">
        <w:t xml:space="preserve"> </w:t>
      </w:r>
    </w:p>
    <w:p w14:paraId="4C54B7DF" w14:textId="1D9090CA" w:rsidR="0013321B" w:rsidRDefault="00E71372" w:rsidP="006371BB">
      <w:r w:rsidRPr="00E71372">
        <w:t xml:space="preserve">Upon conclusion of the </w:t>
      </w:r>
      <w:r w:rsidR="00685F6A">
        <w:t>evaluation</w:t>
      </w:r>
      <w:r w:rsidRPr="00E71372">
        <w:t xml:space="preserve"> phase, </w:t>
      </w:r>
      <w:r w:rsidR="00A06744">
        <w:t xml:space="preserve">FHKC will recommend for Contract award </w:t>
      </w:r>
      <w:r w:rsidRPr="00E71372">
        <w:t xml:space="preserve">the </w:t>
      </w:r>
      <w:r w:rsidR="002929DA">
        <w:t xml:space="preserve">highest scoring </w:t>
      </w:r>
      <w:r w:rsidR="008442E9">
        <w:t>R</w:t>
      </w:r>
      <w:r w:rsidR="002929DA">
        <w:t xml:space="preserve">esponsive and </w:t>
      </w:r>
      <w:r w:rsidR="008442E9">
        <w:t>R</w:t>
      </w:r>
      <w:r w:rsidR="002929DA">
        <w:t xml:space="preserve">esponsible Respondent </w:t>
      </w:r>
      <w:r w:rsidRPr="00E71372">
        <w:t>to the FHKC Board of Directors or</w:t>
      </w:r>
      <w:r w:rsidR="00A11CB9">
        <w:t xml:space="preserve"> its</w:t>
      </w:r>
      <w:r w:rsidRPr="00E71372">
        <w:t xml:space="preserve"> Executive </w:t>
      </w:r>
      <w:r w:rsidR="001D5F3E" w:rsidRPr="00E71372">
        <w:t>Committee.</w:t>
      </w:r>
      <w:r w:rsidRPr="00E71372">
        <w:t xml:space="preserve"> The FHKC Board of Directors or </w:t>
      </w:r>
      <w:r w:rsidR="00A11CB9">
        <w:t xml:space="preserve">its </w:t>
      </w:r>
      <w:r w:rsidRPr="00E71372">
        <w:t xml:space="preserve">Executive Committee shall determine the final Contract award, after which the </w:t>
      </w:r>
      <w:r w:rsidR="00696662" w:rsidRPr="00696662">
        <w:t>Notice of Contract Award</w:t>
      </w:r>
      <w:r w:rsidRPr="00E71372">
        <w:t xml:space="preserve"> will be </w:t>
      </w:r>
      <w:r w:rsidR="007752EE" w:rsidRPr="007752EE">
        <w:t>Posted</w:t>
      </w:r>
      <w:r w:rsidRPr="00E71372">
        <w:t>.</w:t>
      </w:r>
    </w:p>
    <w:p w14:paraId="37BFED29" w14:textId="3BCC6385" w:rsidR="007C54AA" w:rsidRDefault="00F21E63" w:rsidP="006371BB">
      <w:r>
        <w:t xml:space="preserve">Respondents that are not </w:t>
      </w:r>
      <w:r w:rsidR="007752EE" w:rsidRPr="007752EE">
        <w:t>Responsive</w:t>
      </w:r>
      <w:r>
        <w:t xml:space="preserve"> or </w:t>
      </w:r>
      <w:r w:rsidR="007752EE" w:rsidRPr="007752EE">
        <w:t>Responsible</w:t>
      </w:r>
      <w:r>
        <w:t xml:space="preserve"> will not be formally eliminated from the </w:t>
      </w:r>
      <w:r w:rsidR="008442E9">
        <w:t>RFP</w:t>
      </w:r>
      <w:r>
        <w:t xml:space="preserve"> process until the FHKC Board of Directors or </w:t>
      </w:r>
      <w:r w:rsidR="00A11CB9">
        <w:t xml:space="preserve">its </w:t>
      </w:r>
      <w:r>
        <w:t>Executive Committee issues the final Contract award.</w:t>
      </w:r>
    </w:p>
    <w:p w14:paraId="04437F9C" w14:textId="0B3919FA" w:rsidR="00F21E63" w:rsidRDefault="00596903" w:rsidP="006538F4">
      <w:pPr>
        <w:pStyle w:val="Heading2"/>
      </w:pPr>
      <w:bookmarkStart w:id="16" w:name="_Toc134718972"/>
      <w:r>
        <w:t>Proposals</w:t>
      </w:r>
      <w:bookmarkEnd w:id="16"/>
    </w:p>
    <w:p w14:paraId="28A64AE9" w14:textId="646E39E4" w:rsidR="00596903" w:rsidRDefault="00493321" w:rsidP="00596903">
      <w:r>
        <w:t xml:space="preserve">Proposals should be submitted in complete form and pursuant to all terms and conditions as required in this </w:t>
      </w:r>
      <w:r w:rsidR="00165EFC">
        <w:t>RFP</w:t>
      </w:r>
      <w:r>
        <w:t>. FHKC may contact individual Respondents to clarify any point regarding their proposals or to correct minor discrepancies; however, FHKC is not obligated to accept any proposal modification or revision after the proposal submission date.</w:t>
      </w:r>
    </w:p>
    <w:p w14:paraId="5ACE1666" w14:textId="67D90073" w:rsidR="00AE0FB7" w:rsidRDefault="00F214E6" w:rsidP="00596903">
      <w:r>
        <w:t>Except for submitting</w:t>
      </w:r>
      <w:r w:rsidR="007F52B7">
        <w:t xml:space="preserve"> a </w:t>
      </w:r>
      <w:r w:rsidR="006D5313">
        <w:t xml:space="preserve">letter of agreement as </w:t>
      </w:r>
      <w:r w:rsidR="00066C98">
        <w:t>permitted by</w:t>
      </w:r>
      <w:r w:rsidR="006D5313">
        <w:t xml:space="preserve"> section</w:t>
      </w:r>
      <w:r w:rsidR="00CD60D6">
        <w:t xml:space="preserve"> </w:t>
      </w:r>
      <w:r w:rsidR="005E5729">
        <w:t>4</w:t>
      </w:r>
      <w:r w:rsidR="001D5F3E">
        <w:t>.</w:t>
      </w:r>
      <w:r w:rsidR="00F560E8">
        <w:t>E</w:t>
      </w:r>
      <w:r>
        <w:t xml:space="preserve">, a proposal containing conditions, caveats, or contingencies for acceptance of the terms of this </w:t>
      </w:r>
      <w:r w:rsidR="006D5313">
        <w:t>RFP</w:t>
      </w:r>
      <w:r>
        <w:t xml:space="preserve"> will not be considered and may be disqualified without further consideration or opportunity for modification or clarification by Respondent.</w:t>
      </w:r>
    </w:p>
    <w:p w14:paraId="7A3DF0C9" w14:textId="1342670C" w:rsidR="00D73E33" w:rsidRDefault="00D73E33" w:rsidP="006538F4">
      <w:pPr>
        <w:pStyle w:val="Heading2"/>
      </w:pPr>
      <w:bookmarkStart w:id="17" w:name="_Toc134718973"/>
      <w:r>
        <w:t>Single Point of Contact and Cone of Silence</w:t>
      </w:r>
      <w:bookmarkEnd w:id="17"/>
    </w:p>
    <w:p w14:paraId="4F328E9B" w14:textId="24FC0B5B" w:rsidR="00A70104" w:rsidRDefault="00B61EDE" w:rsidP="00D73E33">
      <w:r>
        <w:t xml:space="preserve">This procurement process will be under a cone of silence between the release of the </w:t>
      </w:r>
      <w:r w:rsidR="00F2399A">
        <w:t>RFP</w:t>
      </w:r>
      <w:r>
        <w:t xml:space="preserve"> and the end of the 72-hour period following the </w:t>
      </w:r>
      <w:r w:rsidR="007752EE" w:rsidRPr="007752EE">
        <w:t>Posting</w:t>
      </w:r>
      <w:r>
        <w:t xml:space="preserve"> of the </w:t>
      </w:r>
      <w:r w:rsidR="00696662" w:rsidRPr="00696662">
        <w:t>Notice of Contract Award</w:t>
      </w:r>
      <w:r>
        <w:t>, excluding Saturdays, Sundays, and FHKC holidays.</w:t>
      </w:r>
      <w:r w:rsidR="004C22BC">
        <w:t xml:space="preserve"> </w:t>
      </w:r>
    </w:p>
    <w:p w14:paraId="3520E160" w14:textId="05E64A32" w:rsidR="00D73E33" w:rsidRDefault="00985F47" w:rsidP="00D73E33">
      <w:r>
        <w:t>FHKC holidays</w:t>
      </w:r>
      <w:r w:rsidR="001664AE">
        <w:t xml:space="preserve"> </w:t>
      </w:r>
      <w:r w:rsidR="00066C98">
        <w:t>during the anticipated Calendar of Events and Deadlines</w:t>
      </w:r>
      <w:r w:rsidR="00C76C7E">
        <w:t xml:space="preserve"> </w:t>
      </w:r>
      <w:r>
        <w:t>include:</w:t>
      </w:r>
    </w:p>
    <w:tbl>
      <w:tblPr>
        <w:tblW w:w="9352" w:type="dxa"/>
        <w:tblInd w:w="5" w:type="dxa"/>
        <w:tblCellMar>
          <w:left w:w="0" w:type="dxa"/>
          <w:right w:w="0" w:type="dxa"/>
        </w:tblCellMar>
        <w:tblLook w:val="04A0" w:firstRow="1" w:lastRow="0" w:firstColumn="1" w:lastColumn="0" w:noHBand="0" w:noVBand="1"/>
      </w:tblPr>
      <w:tblGrid>
        <w:gridCol w:w="4676"/>
        <w:gridCol w:w="4676"/>
      </w:tblGrid>
      <w:tr w:rsidR="00095AE3" w14:paraId="17F9DC69" w14:textId="77777777" w:rsidTr="00C6550A">
        <w:trPr>
          <w:trHeight w:val="405"/>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16B4721E" w14:textId="77777777" w:rsidR="00095AE3" w:rsidRDefault="00095AE3" w:rsidP="00C6550A">
            <w:pPr>
              <w:spacing w:after="0"/>
              <w:rPr>
                <w:b/>
                <w:bCs/>
                <w:szCs w:val="24"/>
              </w:rPr>
            </w:pPr>
            <w:r>
              <w:rPr>
                <w:b/>
                <w:bCs/>
                <w:szCs w:val="24"/>
              </w:rPr>
              <w:t>Monday, July 3</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tcPr>
          <w:p w14:paraId="238A9EC6" w14:textId="77777777" w:rsidR="00095AE3" w:rsidRDefault="00095AE3" w:rsidP="00C6550A">
            <w:pPr>
              <w:spacing w:after="0"/>
              <w:rPr>
                <w:b/>
                <w:bCs/>
                <w:szCs w:val="24"/>
              </w:rPr>
            </w:pPr>
            <w:r>
              <w:rPr>
                <w:b/>
                <w:bCs/>
                <w:szCs w:val="24"/>
              </w:rPr>
              <w:t>Office Closure</w:t>
            </w:r>
          </w:p>
        </w:tc>
      </w:tr>
      <w:tr w:rsidR="00095AE3" w14:paraId="458D96E3" w14:textId="77777777" w:rsidTr="00C6550A">
        <w:trPr>
          <w:trHeight w:val="378"/>
        </w:trPr>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1EB74FF7" w14:textId="5F04B100" w:rsidR="00095AE3" w:rsidRPr="00273C35" w:rsidRDefault="00095AE3" w:rsidP="00C6550A">
            <w:pPr>
              <w:spacing w:after="0"/>
              <w:rPr>
                <w:i/>
                <w:iCs/>
              </w:rPr>
            </w:pPr>
            <w:r>
              <w:rPr>
                <w:b/>
                <w:bCs/>
                <w:szCs w:val="24"/>
              </w:rPr>
              <w:t>Tues</w:t>
            </w:r>
            <w:r w:rsidRPr="00180B8A">
              <w:rPr>
                <w:b/>
                <w:bCs/>
                <w:szCs w:val="24"/>
              </w:rPr>
              <w:t xml:space="preserve">day, July </w:t>
            </w:r>
            <w:r>
              <w:rPr>
                <w:b/>
                <w:bCs/>
                <w:szCs w:val="24"/>
              </w:rPr>
              <w:t>4</w:t>
            </w:r>
          </w:p>
        </w:tc>
        <w:tc>
          <w:tcPr>
            <w:tcW w:w="4676" w:type="dxa"/>
            <w:tcBorders>
              <w:top w:val="single" w:sz="4" w:space="0" w:color="auto"/>
              <w:left w:val="single" w:sz="4" w:space="0" w:color="auto"/>
              <w:bottom w:val="single" w:sz="4" w:space="0" w:color="auto"/>
              <w:right w:val="single" w:sz="4" w:space="0" w:color="auto"/>
            </w:tcBorders>
            <w:tcMar>
              <w:top w:w="53" w:type="dxa"/>
              <w:left w:w="108" w:type="dxa"/>
              <w:bottom w:w="0" w:type="dxa"/>
              <w:right w:w="115" w:type="dxa"/>
            </w:tcMar>
            <w:hideMark/>
          </w:tcPr>
          <w:p w14:paraId="798384E1" w14:textId="77777777" w:rsidR="00095AE3" w:rsidRDefault="00095AE3" w:rsidP="00C6550A">
            <w:pPr>
              <w:spacing w:after="0"/>
            </w:pPr>
            <w:r>
              <w:rPr>
                <w:b/>
                <w:bCs/>
                <w:szCs w:val="24"/>
              </w:rPr>
              <w:t xml:space="preserve">Independence Day </w:t>
            </w:r>
          </w:p>
        </w:tc>
      </w:tr>
    </w:tbl>
    <w:p w14:paraId="2C76D38F" w14:textId="77777777" w:rsidR="00072583" w:rsidRDefault="00072583" w:rsidP="00D73E33">
      <w:pPr>
        <w:rPr>
          <w:sz w:val="20"/>
          <w:szCs w:val="20"/>
        </w:rPr>
      </w:pPr>
    </w:p>
    <w:p w14:paraId="217CCA3A" w14:textId="48957E02" w:rsidR="00B61EDE" w:rsidRDefault="00CE6C6B" w:rsidP="00D73E33">
      <w:r>
        <w:t xml:space="preserve">During the cone of silence, Respondents or persons acting on their behalf may only contact FHKC regarding this procurement by emailing the issuing office at </w:t>
      </w:r>
      <w:hyperlink r:id="rId20">
        <w:r w:rsidR="00B74AC8" w:rsidRPr="1528BC0E">
          <w:rPr>
            <w:rStyle w:val="Hyperlink"/>
          </w:rPr>
          <w:t>IssuingOffice@healthykids.org</w:t>
        </w:r>
      </w:hyperlink>
      <w:r>
        <w:t xml:space="preserve"> or during scheduled negotiation sessions. The subject line for </w:t>
      </w:r>
      <w:r>
        <w:lastRenderedPageBreak/>
        <w:t xml:space="preserve">each email must contain the </w:t>
      </w:r>
      <w:r w:rsidR="00FA4BE4">
        <w:t>RFP</w:t>
      </w:r>
      <w:r>
        <w:t xml:space="preserve"> number (</w:t>
      </w:r>
      <w:r w:rsidR="00B97216">
        <w:t>RFP 2023-300-02 MLR Audit Services</w:t>
      </w:r>
      <w:r>
        <w:t>). No faxes or telephone calls will be accepted.</w:t>
      </w:r>
    </w:p>
    <w:p w14:paraId="06B16DBD" w14:textId="13D2D3D4" w:rsidR="00CE6C6B" w:rsidRDefault="00B90727" w:rsidP="00D73E33">
      <w:r w:rsidRPr="00B90727">
        <w:t xml:space="preserve">During the cone of silence, Respondents or persons acting on their behalf may not contact any FHKC employee, Board of Directors member, or committee member, including ad-hoc member, </w:t>
      </w:r>
      <w:r>
        <w:t>(</w:t>
      </w:r>
      <w:r w:rsidRPr="00B90727">
        <w:t xml:space="preserve">see Appendix </w:t>
      </w:r>
      <w:r w:rsidR="00F10153">
        <w:t>A</w:t>
      </w:r>
      <w:r w:rsidRPr="00B90727">
        <w:t>: FHKC Board Members, FHKC Committee Members, FHKC Staff, and Organizations); any employee of the executive branch of the State of Florida; or any employee of the legislative branch of the State of Florida concerning any aspect of this solicitation. Violation of this provision may be grounds for rejecting a proposal.</w:t>
      </w:r>
    </w:p>
    <w:p w14:paraId="0FE564B3" w14:textId="785FBF92" w:rsidR="00FE58CC" w:rsidRDefault="00781FC3" w:rsidP="00D73E33">
      <w:r w:rsidRPr="00781FC3">
        <w:t xml:space="preserve">Any contact by an agent of a Respondent, including an affiliate, a person with a relevant business relationship with the Respondent, or an existing or prospective </w:t>
      </w:r>
      <w:r w:rsidR="00722FB5">
        <w:t>Subcontract</w:t>
      </w:r>
      <w:r w:rsidRPr="00781FC3">
        <w:t>or to a Respondent, will be presumed to be on behalf of a Respondent unless otherwise demonstrated.</w:t>
      </w:r>
    </w:p>
    <w:p w14:paraId="64740D78" w14:textId="2D30EFB3" w:rsidR="00A4793A" w:rsidRDefault="005C40C8" w:rsidP="006538F4">
      <w:pPr>
        <w:pStyle w:val="Heading2"/>
      </w:pPr>
      <w:bookmarkStart w:id="18" w:name="_Toc134718974"/>
      <w:r>
        <w:t>Order of Precedence</w:t>
      </w:r>
      <w:bookmarkEnd w:id="18"/>
    </w:p>
    <w:p w14:paraId="244D259E" w14:textId="657BF5CD" w:rsidR="00555946" w:rsidRDefault="000A6C90" w:rsidP="00722FB5">
      <w:r w:rsidRPr="000A6C90">
        <w:t>All proposals are subject to the terms of the following sections of this solicitation, which, in case of conflict, shall have the following order of precedence:</w:t>
      </w:r>
    </w:p>
    <w:p w14:paraId="4E491061" w14:textId="35A4F939" w:rsidR="00A3128E" w:rsidRDefault="00A3128E" w:rsidP="00372D7E">
      <w:pPr>
        <w:pStyle w:val="ListParagraph"/>
        <w:numPr>
          <w:ilvl w:val="0"/>
          <w:numId w:val="10"/>
        </w:numPr>
      </w:pPr>
      <w:r>
        <w:t xml:space="preserve">Except as otherwise specified in this paragraph, </w:t>
      </w:r>
      <w:r w:rsidR="00B97216">
        <w:t>RFP 2023-300-02 MLR Audit Services</w:t>
      </w:r>
      <w:r>
        <w:t xml:space="preserve"> including all addenda, if any, in reverse order of </w:t>
      </w:r>
      <w:r w:rsidR="007752EE" w:rsidRPr="007752EE">
        <w:t>Posting</w:t>
      </w:r>
      <w:r>
        <w:t xml:space="preserve"> by date on the Florida Healthy Kids website;</w:t>
      </w:r>
    </w:p>
    <w:p w14:paraId="3EA8EA27" w14:textId="34F8F7D9" w:rsidR="00555946" w:rsidRDefault="00555946" w:rsidP="00372D7E">
      <w:pPr>
        <w:pStyle w:val="ListParagraph"/>
        <w:numPr>
          <w:ilvl w:val="0"/>
          <w:numId w:val="10"/>
        </w:numPr>
      </w:pPr>
      <w:r w:rsidRPr="00B47972">
        <w:rPr>
          <w:i/>
          <w:iCs/>
        </w:rPr>
        <w:t>Attachment 1: Draft Contract</w:t>
      </w:r>
      <w:r>
        <w:t>;</w:t>
      </w:r>
    </w:p>
    <w:p w14:paraId="712BA625" w14:textId="45BA2E87" w:rsidR="00555946" w:rsidRDefault="00555946" w:rsidP="00372D7E">
      <w:pPr>
        <w:pStyle w:val="ListParagraph"/>
        <w:numPr>
          <w:ilvl w:val="0"/>
          <w:numId w:val="10"/>
        </w:numPr>
      </w:pPr>
      <w:r>
        <w:t>The a</w:t>
      </w:r>
      <w:r w:rsidR="00BA23E1">
        <w:t>ttachments</w:t>
      </w:r>
      <w:r>
        <w:t xml:space="preserve"> to </w:t>
      </w:r>
      <w:r w:rsidRPr="00B47972">
        <w:rPr>
          <w:i/>
          <w:iCs/>
        </w:rPr>
        <w:t>Attachment 1: Draft Contract</w:t>
      </w:r>
      <w:r>
        <w:t>; and</w:t>
      </w:r>
    </w:p>
    <w:p w14:paraId="5475E98F" w14:textId="1268B874" w:rsidR="00555946" w:rsidRDefault="00B97216" w:rsidP="00372D7E">
      <w:pPr>
        <w:pStyle w:val="ListParagraph"/>
        <w:numPr>
          <w:ilvl w:val="0"/>
          <w:numId w:val="10"/>
        </w:numPr>
      </w:pPr>
      <w:r>
        <w:t xml:space="preserve">RFP 2023-300-02 MLR Audit Services </w:t>
      </w:r>
      <w:r w:rsidR="00555946">
        <w:t xml:space="preserve">Appendix </w:t>
      </w:r>
      <w:r w:rsidR="00BA23E1">
        <w:t>B</w:t>
      </w:r>
      <w:r w:rsidR="00555946">
        <w:t>: Additional Instructions to Respondents.</w:t>
      </w:r>
    </w:p>
    <w:p w14:paraId="0A166687" w14:textId="2A226FC9" w:rsidR="004307A0" w:rsidRDefault="004307A0" w:rsidP="006538F4">
      <w:pPr>
        <w:pStyle w:val="Heading2"/>
      </w:pPr>
      <w:bookmarkStart w:id="19" w:name="_Toc134718975"/>
      <w:r>
        <w:t>Letter of Intent</w:t>
      </w:r>
      <w:bookmarkEnd w:id="19"/>
    </w:p>
    <w:p w14:paraId="22C988D4" w14:textId="5981DE2F" w:rsidR="004307A0" w:rsidRDefault="00442143" w:rsidP="004307A0">
      <w:r w:rsidRPr="00442143">
        <w:t>Respondents intending to submit proposals must email a Letter of Intent to</w:t>
      </w:r>
      <w:r w:rsidR="00A568D7">
        <w:t xml:space="preserve"> </w:t>
      </w:r>
      <w:hyperlink r:id="rId21" w:history="1">
        <w:r w:rsidR="00C76C7E" w:rsidRPr="004720AC">
          <w:rPr>
            <w:rStyle w:val="Hyperlink"/>
          </w:rPr>
          <w:t>IssuingOffice@healthykids.org</w:t>
        </w:r>
      </w:hyperlink>
      <w:r w:rsidR="00C76C7E">
        <w:t xml:space="preserve"> </w:t>
      </w:r>
      <w:r w:rsidRPr="00442143">
        <w:t>by the time and date indicated in Section 1.F: Calendar of Events and Deadlines. The Letter of Intent must:</w:t>
      </w:r>
    </w:p>
    <w:p w14:paraId="370CD68B" w14:textId="77777777" w:rsidR="008C6780" w:rsidRDefault="008C6780" w:rsidP="00372D7E">
      <w:pPr>
        <w:pStyle w:val="ListParagraph"/>
        <w:numPr>
          <w:ilvl w:val="0"/>
          <w:numId w:val="10"/>
        </w:numPr>
      </w:pPr>
      <w:r>
        <w:t>Clearly identify the Respondent;</w:t>
      </w:r>
    </w:p>
    <w:p w14:paraId="028F6F56" w14:textId="77777777" w:rsidR="008C6780" w:rsidRDefault="008C6780" w:rsidP="00372D7E">
      <w:pPr>
        <w:pStyle w:val="ListParagraph"/>
        <w:numPr>
          <w:ilvl w:val="0"/>
          <w:numId w:val="10"/>
        </w:numPr>
      </w:pPr>
      <w:r>
        <w:t>Provide a contact name and contact information, including mailing address; email address; and preferred telephone number for the person (e.g., executive officer or designee) responsible for the proposal;</w:t>
      </w:r>
    </w:p>
    <w:p w14:paraId="53AEEBBD" w14:textId="77777777" w:rsidR="008C6780" w:rsidRDefault="008C6780" w:rsidP="00372D7E">
      <w:pPr>
        <w:pStyle w:val="ListParagraph"/>
        <w:numPr>
          <w:ilvl w:val="0"/>
          <w:numId w:val="10"/>
        </w:numPr>
      </w:pPr>
      <w:r>
        <w:t xml:space="preserve">Provide an alternate contact name and corresponding contact information; </w:t>
      </w:r>
    </w:p>
    <w:p w14:paraId="7896A606" w14:textId="2F4CD992" w:rsidR="008C6780" w:rsidRDefault="008C6780" w:rsidP="00372D7E">
      <w:pPr>
        <w:pStyle w:val="ListParagraph"/>
        <w:numPr>
          <w:ilvl w:val="0"/>
          <w:numId w:val="10"/>
        </w:numPr>
      </w:pPr>
      <w:r>
        <w:t>Provide the name and contact information for the person(s) responsible for accessing the secure, FHKC SharePoint site (called Secure Partner Connect) (see Section 4.B: Submission of Proposal); and</w:t>
      </w:r>
    </w:p>
    <w:p w14:paraId="4447BC49" w14:textId="67F2B644" w:rsidR="00442143" w:rsidRDefault="008C6780" w:rsidP="00372D7E">
      <w:pPr>
        <w:pStyle w:val="ListParagraph"/>
        <w:numPr>
          <w:ilvl w:val="0"/>
          <w:numId w:val="10"/>
        </w:numPr>
      </w:pPr>
      <w:r>
        <w:t>Include the signature of an executive officer representing the Respondent on the organization’s letterhead.</w:t>
      </w:r>
    </w:p>
    <w:p w14:paraId="6547501A" w14:textId="7A5138B4" w:rsidR="00282501" w:rsidRDefault="001F7C85" w:rsidP="006538F4">
      <w:pPr>
        <w:pStyle w:val="Heading2"/>
      </w:pPr>
      <w:bookmarkStart w:id="20" w:name="_Toc134718976"/>
      <w:r>
        <w:lastRenderedPageBreak/>
        <w:t xml:space="preserve">Questions Regarding the </w:t>
      </w:r>
      <w:r w:rsidR="00487FDD">
        <w:t>RFP</w:t>
      </w:r>
      <w:bookmarkEnd w:id="20"/>
    </w:p>
    <w:p w14:paraId="3B2D8E0E" w14:textId="2D2CA374" w:rsidR="001F7C85" w:rsidRDefault="00810182" w:rsidP="001F7C85">
      <w:r>
        <w:t xml:space="preserve">Respondents may submit written questions concerning the </w:t>
      </w:r>
      <w:r w:rsidR="00487FDD">
        <w:t>RFP</w:t>
      </w:r>
      <w:r>
        <w:t xml:space="preserve"> to the issuing office by email at </w:t>
      </w:r>
      <w:hyperlink r:id="rId22" w:history="1">
        <w:r w:rsidR="0047761F" w:rsidRPr="00B7409E">
          <w:rPr>
            <w:rStyle w:val="Hyperlink"/>
          </w:rPr>
          <w:t>IssuingOffice@healthykids.org</w:t>
        </w:r>
      </w:hyperlink>
      <w:r>
        <w:t>. The deadline for submitting questions is in Section 1.F: Calendar of Events and Deadlines.</w:t>
      </w:r>
    </w:p>
    <w:p w14:paraId="0BE8DC18" w14:textId="531EC202" w:rsidR="00810182" w:rsidRDefault="001E139C" w:rsidP="001F7C85">
      <w:r w:rsidRPr="001E139C">
        <w:t>Respondents must submit all questions using the following format:</w:t>
      </w:r>
    </w:p>
    <w:tbl>
      <w:tblPr>
        <w:tblStyle w:val="TableGrid"/>
        <w:tblW w:w="5000" w:type="pct"/>
        <w:tblLook w:val="04A0" w:firstRow="1" w:lastRow="0" w:firstColumn="1" w:lastColumn="0" w:noHBand="0" w:noVBand="1"/>
      </w:tblPr>
      <w:tblGrid>
        <w:gridCol w:w="445"/>
        <w:gridCol w:w="3779"/>
        <w:gridCol w:w="1891"/>
        <w:gridCol w:w="3235"/>
      </w:tblGrid>
      <w:tr w:rsidR="001E139C" w14:paraId="7466F154" w14:textId="77777777" w:rsidTr="00B92AFF">
        <w:tc>
          <w:tcPr>
            <w:tcW w:w="5000" w:type="pct"/>
            <w:gridSpan w:val="4"/>
            <w:shd w:val="clear" w:color="auto" w:fill="33CCCC"/>
          </w:tcPr>
          <w:p w14:paraId="71BE3DC1" w14:textId="08CBBB27" w:rsidR="001E139C" w:rsidRDefault="001E139C" w:rsidP="001F7C85">
            <w:r>
              <w:t>Respondent (Company)</w:t>
            </w:r>
          </w:p>
        </w:tc>
      </w:tr>
      <w:tr w:rsidR="001E139C" w14:paraId="2BAFB1AD" w14:textId="77777777" w:rsidTr="00C6550A">
        <w:tc>
          <w:tcPr>
            <w:tcW w:w="238" w:type="pct"/>
            <w:shd w:val="clear" w:color="auto" w:fill="9DE9E7"/>
          </w:tcPr>
          <w:p w14:paraId="2C45194E" w14:textId="48385013" w:rsidR="001E139C" w:rsidRDefault="001E139C" w:rsidP="001F7C85">
            <w:r>
              <w:t>#</w:t>
            </w:r>
          </w:p>
        </w:tc>
        <w:tc>
          <w:tcPr>
            <w:tcW w:w="2021" w:type="pct"/>
            <w:shd w:val="clear" w:color="auto" w:fill="9DE9E7"/>
          </w:tcPr>
          <w:p w14:paraId="71E88D7D" w14:textId="79618F3A" w:rsidR="001E139C" w:rsidRPr="006C2D5E" w:rsidRDefault="001E139C" w:rsidP="001F7C85">
            <w:pPr>
              <w:rPr>
                <w:lang w:val="fr-FR"/>
              </w:rPr>
            </w:pPr>
            <w:r w:rsidRPr="006C2D5E">
              <w:rPr>
                <w:lang w:val="fr-FR"/>
              </w:rPr>
              <w:t xml:space="preserve">Document (e.g., </w:t>
            </w:r>
            <w:r w:rsidR="00487FDD">
              <w:rPr>
                <w:lang w:val="fr-FR"/>
              </w:rPr>
              <w:t>RFP</w:t>
            </w:r>
            <w:r w:rsidRPr="006C2D5E">
              <w:rPr>
                <w:lang w:val="fr-FR"/>
              </w:rPr>
              <w:t xml:space="preserve">, </w:t>
            </w:r>
            <w:r w:rsidRPr="00B47972">
              <w:rPr>
                <w:i/>
                <w:iCs/>
                <w:lang w:val="fr-FR"/>
              </w:rPr>
              <w:t>Attachment 1</w:t>
            </w:r>
            <w:r w:rsidRPr="006C2D5E">
              <w:rPr>
                <w:lang w:val="fr-FR"/>
              </w:rPr>
              <w:t>)</w:t>
            </w:r>
          </w:p>
        </w:tc>
        <w:tc>
          <w:tcPr>
            <w:tcW w:w="1011" w:type="pct"/>
            <w:shd w:val="clear" w:color="auto" w:fill="9DE9E7"/>
          </w:tcPr>
          <w:p w14:paraId="0188F18B" w14:textId="663C3441" w:rsidR="001E139C" w:rsidRDefault="001E139C" w:rsidP="001F7C85">
            <w:r>
              <w:t>Document Page #</w:t>
            </w:r>
          </w:p>
        </w:tc>
        <w:tc>
          <w:tcPr>
            <w:tcW w:w="1730" w:type="pct"/>
            <w:shd w:val="clear" w:color="auto" w:fill="9DE9E7"/>
          </w:tcPr>
          <w:p w14:paraId="7DA72228" w14:textId="324C4441" w:rsidR="001E139C" w:rsidRDefault="001E139C" w:rsidP="001F7C85">
            <w:r>
              <w:t>Question</w:t>
            </w:r>
          </w:p>
        </w:tc>
      </w:tr>
      <w:tr w:rsidR="001E139C" w14:paraId="29BBA13A" w14:textId="77777777" w:rsidTr="00C6550A">
        <w:tc>
          <w:tcPr>
            <w:tcW w:w="238" w:type="pct"/>
          </w:tcPr>
          <w:p w14:paraId="0E3FFC3D" w14:textId="77777777" w:rsidR="001E139C" w:rsidRDefault="001E139C" w:rsidP="001F7C85"/>
        </w:tc>
        <w:tc>
          <w:tcPr>
            <w:tcW w:w="2021" w:type="pct"/>
          </w:tcPr>
          <w:p w14:paraId="47BC6117" w14:textId="77777777" w:rsidR="001E139C" w:rsidRDefault="001E139C" w:rsidP="001F7C85"/>
        </w:tc>
        <w:tc>
          <w:tcPr>
            <w:tcW w:w="1011" w:type="pct"/>
          </w:tcPr>
          <w:p w14:paraId="20E57A49" w14:textId="77777777" w:rsidR="001E139C" w:rsidRDefault="001E139C" w:rsidP="001F7C85"/>
        </w:tc>
        <w:tc>
          <w:tcPr>
            <w:tcW w:w="1730" w:type="pct"/>
          </w:tcPr>
          <w:p w14:paraId="1E910E93" w14:textId="77777777" w:rsidR="001E139C" w:rsidRDefault="001E139C" w:rsidP="001F7C85"/>
        </w:tc>
      </w:tr>
    </w:tbl>
    <w:p w14:paraId="5E05A343" w14:textId="38EE9694" w:rsidR="001E139C" w:rsidRPr="00B7409E" w:rsidRDefault="001E139C" w:rsidP="001F7C85">
      <w:pPr>
        <w:rPr>
          <w:sz w:val="2"/>
          <w:szCs w:val="2"/>
        </w:rPr>
      </w:pPr>
    </w:p>
    <w:p w14:paraId="3413762C" w14:textId="2CF55F6D" w:rsidR="001E139C" w:rsidRDefault="0074223C" w:rsidP="001F7C85">
      <w:r>
        <w:t xml:space="preserve">Responses to all written questions received by the deadline and any resulting revisions to the </w:t>
      </w:r>
      <w:r w:rsidR="00487FDD">
        <w:t>RFP</w:t>
      </w:r>
      <w:r>
        <w:t xml:space="preserve"> will be </w:t>
      </w:r>
      <w:r w:rsidR="007752EE" w:rsidRPr="007752EE">
        <w:t>Posted</w:t>
      </w:r>
      <w:r>
        <w:t xml:space="preserve"> to </w:t>
      </w:r>
      <w:hyperlink r:id="rId23">
        <w:r w:rsidR="00A568D7" w:rsidRPr="1528BC0E">
          <w:rPr>
            <w:rStyle w:val="Hyperlink"/>
          </w:rPr>
          <w:t>https://www.healthykids.org/news/calendar/procurement</w:t>
        </w:r>
      </w:hyperlink>
      <w:r w:rsidR="00A568D7">
        <w:t xml:space="preserve"> </w:t>
      </w:r>
      <w:r>
        <w:t xml:space="preserve">for all Respondents to view. FHKC may consider questions received after the deadline and/or </w:t>
      </w:r>
      <w:r w:rsidR="007752EE" w:rsidRPr="007752EE">
        <w:t>Post</w:t>
      </w:r>
      <w:r>
        <w:t xml:space="preserve"> any such questions and answers at its own discretion.</w:t>
      </w:r>
    </w:p>
    <w:p w14:paraId="1D41D21A" w14:textId="1BB08490" w:rsidR="0074223C" w:rsidRDefault="00D53FC5" w:rsidP="001F7C85">
      <w:r>
        <w:t xml:space="preserve">During the question-and-answer period, FHKC will consider written requests for any information not included with this </w:t>
      </w:r>
      <w:r w:rsidR="00487FDD">
        <w:t>RFP</w:t>
      </w:r>
      <w:r>
        <w:t xml:space="preserve">. All attempts to satisfy reasonable requests for information will be made by FHKC. If FHKC determines such information would be beneficial, the information will be </w:t>
      </w:r>
      <w:r w:rsidR="007752EE" w:rsidRPr="007752EE">
        <w:t>Posted</w:t>
      </w:r>
      <w:r>
        <w:t xml:space="preserve"> on FHKC’s website at </w:t>
      </w:r>
      <w:hyperlink r:id="rId24" w:history="1">
        <w:r w:rsidR="0047761F" w:rsidRPr="00B7409E">
          <w:rPr>
            <w:rStyle w:val="Hyperlink"/>
          </w:rPr>
          <w:t>https://www.healthykids.org/news/calendar/procurement</w:t>
        </w:r>
      </w:hyperlink>
      <w:r>
        <w:t xml:space="preserve"> or otherwise provided to the Respondents that submitted a Letter of Intent.</w:t>
      </w:r>
    </w:p>
    <w:p w14:paraId="0B6AF7FE" w14:textId="3481DBE6" w:rsidR="003C31D3" w:rsidRDefault="003C31D3" w:rsidP="006538F4">
      <w:pPr>
        <w:pStyle w:val="Heading2"/>
      </w:pPr>
      <w:bookmarkStart w:id="21" w:name="_Toc134718977"/>
      <w:r>
        <w:t>Public Records</w:t>
      </w:r>
      <w:bookmarkEnd w:id="21"/>
    </w:p>
    <w:p w14:paraId="74DDDDD8" w14:textId="2803A116" w:rsidR="003C31D3" w:rsidRDefault="0022088F" w:rsidP="003C31D3">
      <w:r>
        <w:t xml:space="preserve">Absent exemption, all documents and records submitted, received, or developed during this procurement process will become publicly available upon conclusion of the procurement process. Such documents and records include all elements of any document or record submitted by Respondents, the selection criteria, scoring system, materials developed by FHKC or its consultants, and results of this </w:t>
      </w:r>
      <w:r w:rsidR="00487FDD">
        <w:t>RFP</w:t>
      </w:r>
      <w:r>
        <w:t>.</w:t>
      </w:r>
    </w:p>
    <w:p w14:paraId="18AA3DAE" w14:textId="0D4176ED" w:rsidR="0022088F" w:rsidRDefault="007A3F0A" w:rsidP="003C31D3">
      <w:r>
        <w:t xml:space="preserve">Information contained in any document or record submitted, received, or developed during the procurement process is not available to the public or any Respondent until the </w:t>
      </w:r>
      <w:r w:rsidR="00487FDD">
        <w:t>RFP</w:t>
      </w:r>
      <w:r>
        <w:t xml:space="preserve"> process is concluded and the Contract has been awarded.</w:t>
      </w:r>
    </w:p>
    <w:p w14:paraId="521C5AE4" w14:textId="0DD7028B" w:rsidR="00034B50" w:rsidRDefault="002230DA">
      <w:pPr>
        <w:pStyle w:val="Heading3"/>
      </w:pPr>
      <w:bookmarkStart w:id="22" w:name="_Toc134718978"/>
      <w:r>
        <w:t>Information Exempt from Disclosure</w:t>
      </w:r>
      <w:bookmarkEnd w:id="22"/>
    </w:p>
    <w:p w14:paraId="0C894007" w14:textId="71686E6D" w:rsidR="002230DA" w:rsidRDefault="003B2564" w:rsidP="002230DA">
      <w:r w:rsidRPr="003B2564">
        <w:t xml:space="preserve">If a Respondent asserts that </w:t>
      </w:r>
      <w:r w:rsidRPr="003B2564">
        <w:rPr>
          <w:b/>
          <w:bCs/>
        </w:rPr>
        <w:t>any portion of any document or record</w:t>
      </w:r>
      <w:r w:rsidRPr="003B2564">
        <w:t xml:space="preserve"> submitted by the Respondent during the procurement process contains Confidential Information, the Respondent </w:t>
      </w:r>
      <w:r w:rsidRPr="003B2564">
        <w:rPr>
          <w:b/>
          <w:bCs/>
        </w:rPr>
        <w:t>must</w:t>
      </w:r>
      <w:r w:rsidRPr="003B2564">
        <w:t xml:space="preserve"> take the following steps to protect the Confidential Information:</w:t>
      </w:r>
    </w:p>
    <w:p w14:paraId="4E61389E" w14:textId="53B5222C" w:rsidR="003B2564" w:rsidRDefault="00B3104A">
      <w:pPr>
        <w:pStyle w:val="List2"/>
      </w:pPr>
      <w:r>
        <w:t xml:space="preserve">Respondent shall submit a non-redacted copy of the document or record as follows: </w:t>
      </w:r>
    </w:p>
    <w:p w14:paraId="66ECCA79" w14:textId="6C891B8B" w:rsidR="00B3104A" w:rsidRDefault="00242FE9" w:rsidP="00C31316">
      <w:pPr>
        <w:pStyle w:val="List2"/>
        <w:numPr>
          <w:ilvl w:val="1"/>
          <w:numId w:val="11"/>
        </w:numPr>
        <w:ind w:left="1710"/>
      </w:pPr>
      <w:r>
        <w:t>For every page containing trade secret information, Respondent shall mark such page “</w:t>
      </w:r>
      <w:r w:rsidRPr="00044BF2">
        <w:rPr>
          <w:caps/>
          <w:color w:val="FF0000"/>
        </w:rPr>
        <w:t>trade secret</w:t>
      </w:r>
      <w:r>
        <w:t xml:space="preserve">” in red font, followed by the statutory </w:t>
      </w:r>
      <w:r w:rsidR="00903CD2">
        <w:t xml:space="preserve">basis for </w:t>
      </w:r>
      <w:r w:rsidR="00903CD2">
        <w:lastRenderedPageBreak/>
        <w:t>such claim. For example, “</w:t>
      </w:r>
      <w:r w:rsidR="00903CD2" w:rsidRPr="00044BF2">
        <w:rPr>
          <w:caps/>
          <w:color w:val="FF0000"/>
        </w:rPr>
        <w:t>trade secret</w:t>
      </w:r>
      <w:r w:rsidR="00903CD2" w:rsidRPr="00044BF2">
        <w:rPr>
          <w:color w:val="FF0000"/>
        </w:rPr>
        <w:t xml:space="preserve"> </w:t>
      </w:r>
      <w:r w:rsidR="00903CD2">
        <w:t>pursuant to Section 812.081, Florida Statutes.”</w:t>
      </w:r>
    </w:p>
    <w:p w14:paraId="62F2977C" w14:textId="288DDAE8" w:rsidR="00044BF2" w:rsidRDefault="005125C2" w:rsidP="00C31316">
      <w:pPr>
        <w:pStyle w:val="List2"/>
        <w:numPr>
          <w:ilvl w:val="1"/>
          <w:numId w:val="11"/>
        </w:numPr>
        <w:ind w:left="1710"/>
      </w:pPr>
      <w:r>
        <w:t>For every page containing information that is not trade secret but is otherwise not subject to disclosure shall be marked “</w:t>
      </w:r>
      <w:r w:rsidRPr="00C31316">
        <w:t>exempt</w:t>
      </w:r>
      <w:r>
        <w:t>” in red font, followed by the statu</w:t>
      </w:r>
      <w:r w:rsidR="009851E9">
        <w:t>tory basis for such claim. For example, “</w:t>
      </w:r>
      <w:r w:rsidR="009851E9" w:rsidRPr="00C31316">
        <w:t xml:space="preserve">exempt </w:t>
      </w:r>
      <w:r w:rsidR="009851E9">
        <w:t>pursuant to Section 119.071(3)(b), Florida Statutes.”</w:t>
      </w:r>
    </w:p>
    <w:p w14:paraId="6513B764" w14:textId="53C5665F" w:rsidR="009851E9" w:rsidRDefault="009851E9">
      <w:pPr>
        <w:pStyle w:val="List2"/>
      </w:pPr>
      <w:r>
        <w:t>In addition, Respondent shall submit a separate, redacted copy of the document or record as follows:</w:t>
      </w:r>
    </w:p>
    <w:p w14:paraId="56F52925" w14:textId="1D5B0751" w:rsidR="009851E9" w:rsidRDefault="000543F8" w:rsidP="00BD258D">
      <w:pPr>
        <w:pStyle w:val="List2"/>
        <w:numPr>
          <w:ilvl w:val="1"/>
          <w:numId w:val="11"/>
        </w:numPr>
        <w:ind w:left="1710"/>
      </w:pPr>
      <w:r w:rsidRPr="000543F8">
        <w:t>The redacted document shall contain the solicitation name, number, and the Respondent’s name and shall be clearly titled “Redacted Copy.”</w:t>
      </w:r>
    </w:p>
    <w:p w14:paraId="4834657F" w14:textId="55A84A9E" w:rsidR="000543F8" w:rsidRDefault="00120DD7" w:rsidP="00BD258D">
      <w:pPr>
        <w:pStyle w:val="List2"/>
        <w:numPr>
          <w:ilvl w:val="1"/>
          <w:numId w:val="11"/>
        </w:numPr>
        <w:ind w:left="1710"/>
      </w:pPr>
      <w:r w:rsidRPr="00120DD7">
        <w:t>Documents provided electronically shall contain “REDACTED” at the end of the file name.</w:t>
      </w:r>
    </w:p>
    <w:p w14:paraId="34436169" w14:textId="7777EECB" w:rsidR="00120DD7" w:rsidRDefault="003176F6" w:rsidP="00BD258D">
      <w:pPr>
        <w:pStyle w:val="List2"/>
        <w:numPr>
          <w:ilvl w:val="1"/>
          <w:numId w:val="11"/>
        </w:numPr>
        <w:ind w:left="1710"/>
      </w:pPr>
      <w:r w:rsidRPr="003176F6">
        <w:t>Redacted copies should only contain redactions of those portions of material the Respondent claims contain Confidential Information. See Section 4: Submission Requirements.</w:t>
      </w:r>
    </w:p>
    <w:p w14:paraId="06001B43" w14:textId="7117F54A" w:rsidR="003176F6" w:rsidRDefault="00A03F77" w:rsidP="003176F6">
      <w:r w:rsidRPr="00A03F77">
        <w:t xml:space="preserve">A Respondent may </w:t>
      </w:r>
      <w:r w:rsidRPr="00A03F77">
        <w:rPr>
          <w:b/>
          <w:bCs/>
        </w:rPr>
        <w:t>not</w:t>
      </w:r>
      <w:r w:rsidRPr="00A03F77">
        <w:t xml:space="preserve"> redact the entirety of its proposal, and FHKC may reject a proposal that is so marked.</w:t>
      </w:r>
    </w:p>
    <w:p w14:paraId="3F29F9BD" w14:textId="633FDFE0" w:rsidR="00DB10B1" w:rsidRDefault="00DB10B1">
      <w:pPr>
        <w:pStyle w:val="Heading3"/>
      </w:pPr>
      <w:bookmarkStart w:id="23" w:name="_Toc134718979"/>
      <w:r>
        <w:t>FHKC’s Response to Public Records Requests</w:t>
      </w:r>
      <w:bookmarkEnd w:id="23"/>
    </w:p>
    <w:p w14:paraId="247C90FC" w14:textId="415449A3" w:rsidR="00DB10B1" w:rsidRDefault="00466F06" w:rsidP="00DB10B1">
      <w:r w:rsidRPr="00466F06">
        <w:t xml:space="preserve">If a </w:t>
      </w:r>
      <w:r w:rsidR="007752EE" w:rsidRPr="007752EE">
        <w:t>Public Records Request</w:t>
      </w:r>
      <w:r w:rsidRPr="00466F06">
        <w:t xml:space="preserve"> is submitted to FHKC for any document or record submitted by a Respondent during this solicitation, FHKC is authorized to release the redacted document or record without conducting any pre-release review of the redacted document or record or notifying the Respondent.</w:t>
      </w:r>
    </w:p>
    <w:p w14:paraId="397B9B12" w14:textId="69A521F6" w:rsidR="00466F06" w:rsidRDefault="004F294C" w:rsidP="00DB10B1">
      <w:r>
        <w:t xml:space="preserve">Failure to identify, mark, or properly redact such portions of a document or record as directed in Section 3.G.1: General Instructions to Respondents, Public Records, shall constitute a waiver of any claimed exemption. </w:t>
      </w:r>
      <w:r w:rsidRPr="1528BC0E">
        <w:rPr>
          <w:b/>
          <w:bCs/>
        </w:rPr>
        <w:t xml:space="preserve">IF A RESPONDENT FAILS TO SUBMIT A REDACTED COPY OF ANY DOCUMENT OR RECORD, OR PORTIONS THEREOF, FOLLOWING THE INSTRUCTIONS SET FORTH IN THIS </w:t>
      </w:r>
      <w:r w:rsidR="00487FDD">
        <w:rPr>
          <w:b/>
          <w:bCs/>
        </w:rPr>
        <w:t>RFP</w:t>
      </w:r>
      <w:r w:rsidRPr="1528BC0E">
        <w:rPr>
          <w:b/>
          <w:bCs/>
        </w:rPr>
        <w:t xml:space="preserve">, FHKC IS AUTHORIZED TO RELEASE THE DOCUMENT OR RECORD IN RESPONSE TO A </w:t>
      </w:r>
      <w:r w:rsidR="008F6BB4" w:rsidRPr="1528BC0E">
        <w:rPr>
          <w:b/>
          <w:bCs/>
        </w:rPr>
        <w:t>PUBLIC RECORDS REQUEST</w:t>
      </w:r>
      <w:r w:rsidRPr="1528BC0E">
        <w:rPr>
          <w:b/>
          <w:bCs/>
        </w:rPr>
        <w:t xml:space="preserve"> WITHOUT NOTIFYING THE RESPONDENT.</w:t>
      </w:r>
      <w:r>
        <w:t xml:space="preserve"> FHKC will not attempt to discern which elements a Respondent was attempting to protect from disclosure.</w:t>
      </w:r>
    </w:p>
    <w:p w14:paraId="16CF90D1" w14:textId="339D6A58" w:rsidR="004F294C" w:rsidRDefault="00A03B04" w:rsidP="00DB10B1">
      <w:r w:rsidRPr="00A03B04">
        <w:t xml:space="preserve">In the event of a </w:t>
      </w:r>
      <w:r w:rsidR="007752EE" w:rsidRPr="007752EE">
        <w:t>Public Records Request</w:t>
      </w:r>
      <w:r w:rsidRPr="00A03B04">
        <w:t xml:space="preserve"> seeking Confidential Information, FHKC will notify the Respondent that such an assertion has been made. It is the Respondent’s responsibility to assert the information in question is exempt from disclosure under chapter 119, Florida Statutes, or other applicable law. If FHKC becomes subject to a demand for discovery or disclosure of the Confidential Information of the Respondent in a legal proceeding, FHKC shall give the Respondent prompt notice of the demand prior to releasing the information (unless otherwise prohibited by applicable law). The Respondent is responsible for defending its determination that the redacted portions of its proposal or other documents are confidential, </w:t>
      </w:r>
      <w:r w:rsidRPr="00A03B04">
        <w:lastRenderedPageBreak/>
        <w:t>proprietary, trade secret, exempt, or otherwise not subject to disclosure. FHKC will not engage in any independent review or determination as to whether redacted or non-redacted information is Confidential Information</w:t>
      </w:r>
      <w:r>
        <w:t>.</w:t>
      </w:r>
    </w:p>
    <w:p w14:paraId="30417A56" w14:textId="2714C60C" w:rsidR="00E341C6" w:rsidRDefault="00E341C6">
      <w:pPr>
        <w:pStyle w:val="Heading3"/>
      </w:pPr>
      <w:bookmarkStart w:id="24" w:name="_Toc134718980"/>
      <w:r>
        <w:t>Indemnification</w:t>
      </w:r>
      <w:bookmarkEnd w:id="24"/>
    </w:p>
    <w:p w14:paraId="62FE6FEE" w14:textId="20FB95DE" w:rsidR="00E341C6" w:rsidRDefault="001813FA" w:rsidP="00E341C6">
      <w:r w:rsidRPr="001813FA">
        <w:t xml:space="preserve">Respondents that fail to identify Confidential Information as directed herein acknowledge and agree to waive any right or cause of action, civil or criminal, against FHKC, its employees, and its representatives for the release or disclosure of such information not so identified. Respondents acknowledge and agree to protect, defend, and indemnify FHKC for </w:t>
      </w:r>
      <w:proofErr w:type="gramStart"/>
      <w:r w:rsidRPr="001813FA">
        <w:t>any and all</w:t>
      </w:r>
      <w:proofErr w:type="gramEnd"/>
      <w:r w:rsidRPr="001813FA">
        <w:t xml:space="preserve"> assertions, suits, proceedings, or claims arising from or relating to Respondent’s claim that its proposal or other documents are trade secret, confidential, or otherwise not subject to disclosure to the third party. FHKC may use counsel of its choosing to defend any claims, and the Respondent shall promptly pay FHKC’s invoices for legal services </w:t>
      </w:r>
      <w:proofErr w:type="gramStart"/>
      <w:r w:rsidRPr="001813FA">
        <w:t>on a monthly basis</w:t>
      </w:r>
      <w:proofErr w:type="gramEnd"/>
      <w:r w:rsidRPr="001813FA">
        <w:t xml:space="preserve"> for all costs and expenses, including legal fees, incurred in defending such claims.</w:t>
      </w:r>
    </w:p>
    <w:p w14:paraId="6EB11E71" w14:textId="1EF80DEC" w:rsidR="001813FA" w:rsidRDefault="00357F3F" w:rsidP="006538F4">
      <w:pPr>
        <w:pStyle w:val="Heading2"/>
      </w:pPr>
      <w:bookmarkStart w:id="25" w:name="_Toc134718981"/>
      <w:r>
        <w:t>Special Accommodation</w:t>
      </w:r>
      <w:bookmarkEnd w:id="25"/>
    </w:p>
    <w:p w14:paraId="2D3ACD35" w14:textId="3FCD0F9F" w:rsidR="00357F3F" w:rsidRDefault="00B635F9" w:rsidP="00357F3F">
      <w:r w:rsidRPr="00B635F9">
        <w:t xml:space="preserve">Any person requiring a special accommodation because of a disability should notify the procurement office at </w:t>
      </w:r>
      <w:hyperlink r:id="rId25" w:history="1">
        <w:r w:rsidR="00F6189C">
          <w:rPr>
            <w:rStyle w:val="Hyperlink"/>
          </w:rPr>
          <w:t>IssuingOffice@healthykids.org</w:t>
        </w:r>
      </w:hyperlink>
      <w:r w:rsidR="003F7ADC">
        <w:t xml:space="preserve"> </w:t>
      </w:r>
      <w:r w:rsidRPr="00B635F9">
        <w:t>at least five Business Days before the scheduled event.</w:t>
      </w:r>
    </w:p>
    <w:p w14:paraId="628E60B7" w14:textId="04940256" w:rsidR="00B635F9" w:rsidRDefault="00B635F9" w:rsidP="006538F4">
      <w:pPr>
        <w:pStyle w:val="Heading2"/>
      </w:pPr>
      <w:bookmarkStart w:id="26" w:name="_Toc134718982"/>
      <w:r>
        <w:t>Cost of Preparation</w:t>
      </w:r>
      <w:bookmarkEnd w:id="26"/>
    </w:p>
    <w:p w14:paraId="3D2A58A9" w14:textId="5B6E631A" w:rsidR="00B635F9" w:rsidRDefault="00DD5805" w:rsidP="00B635F9">
      <w:r>
        <w:t xml:space="preserve">FHKC is not liable for any costs incurred by Respondents in responding to or participating in this </w:t>
      </w:r>
      <w:r w:rsidR="00487FDD">
        <w:t>RFP</w:t>
      </w:r>
      <w:r>
        <w:t>.</w:t>
      </w:r>
    </w:p>
    <w:p w14:paraId="23D75A61" w14:textId="688B7458" w:rsidR="00DD5805" w:rsidRDefault="00DD5805" w:rsidP="006538F4">
      <w:pPr>
        <w:pStyle w:val="Heading2"/>
      </w:pPr>
      <w:bookmarkStart w:id="27" w:name="_Toc134718983"/>
      <w:r>
        <w:t>Receipt of Proposals</w:t>
      </w:r>
      <w:bookmarkEnd w:id="27"/>
    </w:p>
    <w:p w14:paraId="48FB52AC" w14:textId="12EDB7FC" w:rsidR="00DD5805" w:rsidRDefault="0061203E" w:rsidP="00DD5805">
      <w:r w:rsidRPr="0061203E">
        <w:t>Delivery or transmittal of documents or information to FHKC are exclusively the responsibility of Respondents and the risk of non-receipt or delayed receipt shall be borne exclusively by Respondents.</w:t>
      </w:r>
    </w:p>
    <w:p w14:paraId="44B7EB6E" w14:textId="1D93E0D1" w:rsidR="0061203E" w:rsidRDefault="00E66637" w:rsidP="006538F4">
      <w:pPr>
        <w:pStyle w:val="Heading2"/>
      </w:pPr>
      <w:bookmarkStart w:id="28" w:name="_Toc134718984"/>
      <w:r>
        <w:t>Firm Proposal</w:t>
      </w:r>
      <w:bookmarkEnd w:id="28"/>
    </w:p>
    <w:p w14:paraId="4D247B21" w14:textId="4DEE82BD" w:rsidR="00E66637" w:rsidRDefault="00D635DF" w:rsidP="00E66637">
      <w:r w:rsidRPr="00D635DF">
        <w:t>By submitting a proposal, Respondents acknowledge and agree their proposals shall remain firm and shall not be withdrawn until the resulting Contract is executed. However, Respondents may request to withdraw proposals within three Business Days after the due date for proposals provided in Section 1.F: Calendar of Events and Deadlines. FHKC may approve such requests upon proof of the impossibility to perform based upon an obvious error as determined solely by FHKC.</w:t>
      </w:r>
    </w:p>
    <w:p w14:paraId="6FE0553F" w14:textId="2BB0E27F" w:rsidR="00D635DF" w:rsidRDefault="009104FE" w:rsidP="006538F4">
      <w:pPr>
        <w:pStyle w:val="Heading2"/>
      </w:pPr>
      <w:bookmarkStart w:id="29" w:name="_Toc134718985"/>
      <w:r>
        <w:t>Use of Proposal Content</w:t>
      </w:r>
      <w:bookmarkEnd w:id="29"/>
    </w:p>
    <w:p w14:paraId="3BEDF130" w14:textId="13A2D0AD" w:rsidR="009104FE" w:rsidRDefault="00544684" w:rsidP="009104FE">
      <w:r>
        <w:t xml:space="preserve">All materials produced to FHKC through this </w:t>
      </w:r>
      <w:r w:rsidR="00487FDD">
        <w:t>RFP</w:t>
      </w:r>
      <w:r>
        <w:t xml:space="preserve"> become the exclusive property of FHKC and may not be removed by Respondents and will not be returned to Respondents. FHKC will have </w:t>
      </w:r>
      <w:r>
        <w:lastRenderedPageBreak/>
        <w:t>the right to use any or all ideas or adaptations of the ideas presented in the proposal. Selection or rejection of a Respondent for award will not affect this right.</w:t>
      </w:r>
    </w:p>
    <w:p w14:paraId="1D81B000" w14:textId="0A8227CC" w:rsidR="00544684" w:rsidRDefault="000D2AFE" w:rsidP="006538F4">
      <w:pPr>
        <w:pStyle w:val="Heading2"/>
      </w:pPr>
      <w:bookmarkStart w:id="30" w:name="_Toc134718986"/>
      <w:r>
        <w:t>Subcontracting</w:t>
      </w:r>
      <w:bookmarkEnd w:id="30"/>
    </w:p>
    <w:p w14:paraId="3E3D8411" w14:textId="3F55F64C" w:rsidR="000D2AFE" w:rsidRDefault="006C5DD2" w:rsidP="000D2AFE">
      <w:r w:rsidRPr="006C5DD2">
        <w:t xml:space="preserve">The successful Respondent is fully responsible for all work performed under the resultant Contract of this solicitation. </w:t>
      </w:r>
      <w:r w:rsidR="003F60F8">
        <w:t xml:space="preserve">FHKC does not anticipate the use of Subcontractors for the requested Services. </w:t>
      </w:r>
    </w:p>
    <w:p w14:paraId="288CB253" w14:textId="10AAB0B1" w:rsidR="00DF5439" w:rsidRDefault="006B6870" w:rsidP="006538F4">
      <w:pPr>
        <w:pStyle w:val="Heading2"/>
      </w:pPr>
      <w:bookmarkStart w:id="31" w:name="_Toc134718987"/>
      <w:r>
        <w:t>Right to Inspect, Investigate, and Rel</w:t>
      </w:r>
      <w:r w:rsidR="00C76C7E">
        <w:t>y</w:t>
      </w:r>
      <w:r>
        <w:t xml:space="preserve"> on Information</w:t>
      </w:r>
      <w:bookmarkEnd w:id="31"/>
    </w:p>
    <w:p w14:paraId="5FAFCC2E" w14:textId="7E5D5A94" w:rsidR="006B6870" w:rsidRDefault="00206287" w:rsidP="006B6870">
      <w:r w:rsidRPr="00206287">
        <w:t>FHKC reserves the right to inspect Respondent’s facilities and operations, to investigate any Respondent representations, and to rely on information about a Respondent in FHKC’s records or known to its personnel in making its</w:t>
      </w:r>
      <w:r w:rsidR="00066C98">
        <w:t xml:space="preserve"> final</w:t>
      </w:r>
      <w:r w:rsidRPr="00206287">
        <w:t xml:space="preserve"> determination</w:t>
      </w:r>
      <w:r w:rsidR="00066C98">
        <w:t xml:space="preserve"> for award recommendation</w:t>
      </w:r>
      <w:r w:rsidRPr="00206287">
        <w:t>.</w:t>
      </w:r>
    </w:p>
    <w:p w14:paraId="7B981BF3" w14:textId="02D66B5D" w:rsidR="00206287" w:rsidRDefault="00487FDD" w:rsidP="006538F4">
      <w:pPr>
        <w:pStyle w:val="Heading2"/>
      </w:pPr>
      <w:bookmarkStart w:id="32" w:name="_Toc134718988"/>
      <w:r>
        <w:t>RFP</w:t>
      </w:r>
      <w:r w:rsidR="00206287">
        <w:t xml:space="preserve"> as Sole Solicitation Document</w:t>
      </w:r>
      <w:bookmarkEnd w:id="32"/>
    </w:p>
    <w:p w14:paraId="2D66AA35" w14:textId="1FEE4E0B" w:rsidR="00206287" w:rsidRDefault="00FC6709" w:rsidP="00206287">
      <w:r>
        <w:t xml:space="preserve">The </w:t>
      </w:r>
      <w:r w:rsidR="00487FDD">
        <w:t>RFP</w:t>
      </w:r>
      <w:r>
        <w:t xml:space="preserve">, including any addenda, provide the exclusive information and instructions for Respondents to submit proposals. Any other information regarding the submission of proposals provided to or received by a Respondent </w:t>
      </w:r>
      <w:r w:rsidR="0093179E">
        <w:t>is</w:t>
      </w:r>
      <w:r>
        <w:t xml:space="preserve"> not binding on FHKC, and Respondents should not rely on such information.</w:t>
      </w:r>
    </w:p>
    <w:p w14:paraId="7B8F0326" w14:textId="1DDA05D3" w:rsidR="00FC6709" w:rsidRDefault="00FC6709" w:rsidP="006538F4">
      <w:pPr>
        <w:pStyle w:val="Heading2"/>
      </w:pPr>
      <w:bookmarkStart w:id="33" w:name="_Toc134718989"/>
      <w:r>
        <w:t xml:space="preserve">Amendment of the </w:t>
      </w:r>
      <w:r w:rsidR="00487FDD">
        <w:t>RFP</w:t>
      </w:r>
      <w:bookmarkEnd w:id="33"/>
    </w:p>
    <w:p w14:paraId="241E3C5E" w14:textId="30473687" w:rsidR="00FC6709" w:rsidRDefault="005D513F" w:rsidP="00FC6709">
      <w:r>
        <w:t xml:space="preserve">FHKC reserves the right to amend any portion of the </w:t>
      </w:r>
      <w:r w:rsidR="00487FDD">
        <w:t>RFP</w:t>
      </w:r>
      <w:r>
        <w:t xml:space="preserve"> at any time prior to the </w:t>
      </w:r>
      <w:r w:rsidR="00696662" w:rsidRPr="00696662">
        <w:t>Notice of Contract Award</w:t>
      </w:r>
      <w:r>
        <w:t xml:space="preserve">. In any such event, all Respondents will be afforded an opportunity to revise their proposals to address ONLY the amendment, if in FHKC’s sole discretion, it determines such an amendment is necessary. Any amendment will be </w:t>
      </w:r>
      <w:r w:rsidR="007752EE" w:rsidRPr="007752EE">
        <w:t>Posted</w:t>
      </w:r>
      <w:r>
        <w:t xml:space="preserve"> to </w:t>
      </w:r>
      <w:hyperlink r:id="rId26">
        <w:r w:rsidR="0047761F" w:rsidRPr="1528BC0E">
          <w:rPr>
            <w:rStyle w:val="Hyperlink"/>
          </w:rPr>
          <w:t>https://www.healthykids.org/news/calendar/procurement</w:t>
        </w:r>
      </w:hyperlink>
      <w:r>
        <w:t xml:space="preserve">. </w:t>
      </w:r>
    </w:p>
    <w:p w14:paraId="427FE63A" w14:textId="3AA125F8" w:rsidR="005D513F" w:rsidRDefault="00F15A47" w:rsidP="006538F4">
      <w:pPr>
        <w:pStyle w:val="Heading2"/>
      </w:pPr>
      <w:bookmarkStart w:id="34" w:name="_Toc134718990"/>
      <w:r>
        <w:t>Waiver of Minor Irregularities</w:t>
      </w:r>
      <w:bookmarkEnd w:id="34"/>
    </w:p>
    <w:p w14:paraId="533A809F" w14:textId="21FE3047" w:rsidR="00F15A47" w:rsidRDefault="00976E44" w:rsidP="00F15A47">
      <w:r>
        <w:t xml:space="preserve">FHKC reserves the right to waive minor irregularities when to do so would be in the best interest of FHKC and the Program. A minor irregularity is a variation from the terms and conditions of this </w:t>
      </w:r>
      <w:r w:rsidR="00487FDD">
        <w:t>RFP</w:t>
      </w:r>
      <w:r>
        <w:t xml:space="preserve"> that does not affect the price of the proposal or give the Respondent a substantial advantage over other Respondents and thereby restricts or stifles competition and does not adversely impact the interests of FHKC. At its option, FHKC may allow a Respondent to correct minor irregularities but is under no obligation to do so. In doing so, FHKC may request a Respondent to provide clarifying information or additional materials to correct the minor irregularity.</w:t>
      </w:r>
    </w:p>
    <w:p w14:paraId="4A7A0413" w14:textId="7A98FA17" w:rsidR="00F77B37" w:rsidRDefault="00F77B37" w:rsidP="006538F4">
      <w:pPr>
        <w:pStyle w:val="Heading2"/>
      </w:pPr>
      <w:bookmarkStart w:id="35" w:name="_Toc134718991"/>
      <w:r>
        <w:lastRenderedPageBreak/>
        <w:t>Rejection of All Proposals</w:t>
      </w:r>
      <w:bookmarkEnd w:id="35"/>
    </w:p>
    <w:p w14:paraId="59BF2C34" w14:textId="431F863D" w:rsidR="00F77B37" w:rsidRDefault="009C14B3" w:rsidP="00F77B37">
      <w:r w:rsidRPr="009C14B3">
        <w:t>FHKC reserves the right to reject all proposals at any time, including after an award is made, when to do so would be in the best interest of FHKC or the Program, and by doing so, FHKC will have no liability to any Respondent.</w:t>
      </w:r>
    </w:p>
    <w:p w14:paraId="2B6DAED9" w14:textId="1767C6BC" w:rsidR="009C14B3" w:rsidRDefault="009C14B3" w:rsidP="006538F4">
      <w:pPr>
        <w:pStyle w:val="Heading2"/>
      </w:pPr>
      <w:bookmarkStart w:id="36" w:name="_Toc134718992"/>
      <w:r>
        <w:t xml:space="preserve">Withdrawal of </w:t>
      </w:r>
      <w:r w:rsidR="00487FDD">
        <w:t>RFP</w:t>
      </w:r>
      <w:bookmarkEnd w:id="36"/>
    </w:p>
    <w:p w14:paraId="2F33AD61" w14:textId="1FCA2655" w:rsidR="009C14B3" w:rsidRDefault="00FB4609" w:rsidP="009C14B3">
      <w:r>
        <w:t xml:space="preserve">FHKC reserves the right to withdraw the </w:t>
      </w:r>
      <w:r w:rsidR="00487FDD">
        <w:t>RFP</w:t>
      </w:r>
      <w:r>
        <w:t xml:space="preserve"> at any time, including after an award is made, when to do so would be in the best interest of FHKC or the Program, and by doing so, FHKC will have no liability to any Respondent.</w:t>
      </w:r>
    </w:p>
    <w:p w14:paraId="145C1536" w14:textId="1777730A" w:rsidR="00FB4609" w:rsidRDefault="00794F9B" w:rsidP="006538F4">
      <w:pPr>
        <w:pStyle w:val="Heading2"/>
      </w:pPr>
      <w:bookmarkStart w:id="37" w:name="_Toc134718993"/>
      <w:r>
        <w:t>Clarifications/Revisions</w:t>
      </w:r>
      <w:bookmarkEnd w:id="37"/>
    </w:p>
    <w:p w14:paraId="5C84F22A" w14:textId="4D8ADCE9" w:rsidR="00794F9B" w:rsidRDefault="00D526CB" w:rsidP="00794F9B">
      <w:pPr>
        <w:rPr>
          <w:rFonts w:cstheme="minorHAnsi"/>
          <w:szCs w:val="28"/>
        </w:rPr>
      </w:pPr>
      <w:r w:rsidRPr="00B44F5C">
        <w:rPr>
          <w:rFonts w:cstheme="minorHAnsi"/>
          <w:szCs w:val="28"/>
        </w:rPr>
        <w:t>Any time before Contract award, FHKC reserves the right to seek clarifications or request any information deemed necessary for proper evaluation or review of proposals from any Respondent. Failure to provide requested information may result in rejection of the proposal.</w:t>
      </w:r>
    </w:p>
    <w:p w14:paraId="6349AF0F" w14:textId="2C7A5722" w:rsidR="00D526CB" w:rsidRDefault="00D526CB" w:rsidP="006538F4">
      <w:pPr>
        <w:pStyle w:val="Heading2"/>
      </w:pPr>
      <w:bookmarkStart w:id="38" w:name="_Toc134718994"/>
      <w:r>
        <w:t>Reserved Rights After Notice of Award</w:t>
      </w:r>
      <w:bookmarkEnd w:id="38"/>
    </w:p>
    <w:p w14:paraId="6C6D8BD7" w14:textId="037B42B9" w:rsidR="00D526CB" w:rsidRDefault="00846411" w:rsidP="00D526CB">
      <w:r w:rsidRPr="00846411">
        <w:t xml:space="preserve">FHKC reserves the right to withdraw or amend its </w:t>
      </w:r>
      <w:r w:rsidR="00696662" w:rsidRPr="00696662">
        <w:t>Notice of Contract Award</w:t>
      </w:r>
      <w:r w:rsidRPr="00846411">
        <w:t xml:space="preserve"> and re-open negotiations with any Respondent at any time prior to execution of the Contract.</w:t>
      </w:r>
    </w:p>
    <w:p w14:paraId="7BF8E047" w14:textId="17658655" w:rsidR="00846411" w:rsidRDefault="00F30560" w:rsidP="006538F4">
      <w:pPr>
        <w:pStyle w:val="Heading2"/>
      </w:pPr>
      <w:bookmarkStart w:id="39" w:name="_Toc134718995"/>
      <w:r>
        <w:t>No Contract until Execution</w:t>
      </w:r>
      <w:bookmarkEnd w:id="39"/>
    </w:p>
    <w:p w14:paraId="2CDF3A3B" w14:textId="4767BE9C" w:rsidR="00F30560" w:rsidRDefault="009D4931" w:rsidP="00F30560">
      <w:r>
        <w:t xml:space="preserve">An award, recommendation to award, or a </w:t>
      </w:r>
      <w:r w:rsidR="00696662" w:rsidRPr="00696662">
        <w:t>Notice of Contract Award</w:t>
      </w:r>
      <w:r>
        <w:t xml:space="preserve"> under this </w:t>
      </w:r>
      <w:r w:rsidR="00487FDD">
        <w:t>RFP</w:t>
      </w:r>
      <w:r>
        <w:t xml:space="preserve"> shall not constitute or form any contract between FHKC and a Respondent. No contract shall be formed until such time as a Respondent and FHKC formally execute the Contract with requisite written signatures.</w:t>
      </w:r>
    </w:p>
    <w:p w14:paraId="1EEC8123" w14:textId="01D27FBC" w:rsidR="009D4931" w:rsidRDefault="003228FE" w:rsidP="006538F4">
      <w:pPr>
        <w:pStyle w:val="Heading2"/>
      </w:pPr>
      <w:bookmarkStart w:id="40" w:name="_Toc134718996"/>
      <w:r>
        <w:t>Announcements and Press Releases</w:t>
      </w:r>
      <w:bookmarkEnd w:id="40"/>
    </w:p>
    <w:p w14:paraId="037B0792" w14:textId="42D6254B" w:rsidR="003228FE" w:rsidRDefault="00B93EA5" w:rsidP="003228FE">
      <w:r>
        <w:t xml:space="preserve">Any announcements or press releases regarding a Contract awarded under this </w:t>
      </w:r>
      <w:r w:rsidR="00487FDD">
        <w:t>RFP</w:t>
      </w:r>
      <w:r>
        <w:t xml:space="preserve"> must be approved by FHKC prior to release.</w:t>
      </w:r>
    </w:p>
    <w:p w14:paraId="30D976EB" w14:textId="6F9A0F4E" w:rsidR="00B93EA5" w:rsidRDefault="00B93EA5" w:rsidP="006538F4">
      <w:pPr>
        <w:pStyle w:val="Heading2"/>
      </w:pPr>
      <w:bookmarkStart w:id="41" w:name="_Toc134718997"/>
      <w:r>
        <w:t>Filing a Protest</w:t>
      </w:r>
      <w:bookmarkEnd w:id="41"/>
    </w:p>
    <w:p w14:paraId="044A1D19" w14:textId="2C26BC96" w:rsidR="00B93EA5" w:rsidRDefault="001B4B4E" w:rsidP="00B93EA5">
      <w:r>
        <w:t xml:space="preserve">Any party </w:t>
      </w:r>
      <w:r w:rsidR="00914A41">
        <w:t>withstanding</w:t>
      </w:r>
      <w:r>
        <w:t xml:space="preserve"> to challenge the specifications or any addenda of this </w:t>
      </w:r>
      <w:r w:rsidR="00487FDD">
        <w:t>RFP</w:t>
      </w:r>
      <w:r>
        <w:t xml:space="preserve">, and any Respondent seeking to protest a </w:t>
      </w:r>
      <w:r w:rsidR="00696662" w:rsidRPr="00696662">
        <w:t>Notice of Contract Award</w:t>
      </w:r>
      <w:r>
        <w:t xml:space="preserve">, withdrawal of the </w:t>
      </w:r>
      <w:r w:rsidR="00487FDD">
        <w:t>RFP</w:t>
      </w:r>
      <w:r>
        <w:t xml:space="preserve">, or rejection of all proposals, must comply with FHKC’s protest procedures set forth in Appendix </w:t>
      </w:r>
      <w:r w:rsidR="00BA23E1">
        <w:t>C</w:t>
      </w:r>
      <w:r>
        <w:t>: FHKC Procurement Protest Procedures.</w:t>
      </w:r>
    </w:p>
    <w:p w14:paraId="4B6C4589" w14:textId="2A8D15B8" w:rsidR="001B4B4E" w:rsidRDefault="00B7206F" w:rsidP="00B93EA5">
      <w:r w:rsidRPr="00B7206F">
        <w:t>Questions or inquiries to the issuing office or to any FHKC personnel shall not constitute formal protest of the specifications or of the solicitation.</w:t>
      </w:r>
    </w:p>
    <w:p w14:paraId="018708E4" w14:textId="4C2E39D5" w:rsidR="00B7206F" w:rsidRDefault="0009602D" w:rsidP="00B93EA5">
      <w:r>
        <w:t xml:space="preserve">The failure of a party or a Respondent to timely </w:t>
      </w:r>
      <w:r w:rsidR="007752EE" w:rsidRPr="007752EE">
        <w:t>File</w:t>
      </w:r>
      <w:r>
        <w:t xml:space="preserve"> a notice of intent to protest, formal written protest, and/or protest bond as set forth in Appendix </w:t>
      </w:r>
      <w:r w:rsidR="00BA23E1">
        <w:t>C</w:t>
      </w:r>
      <w:r>
        <w:t xml:space="preserve">: FHKC Procurement Protest Procedures </w:t>
      </w:r>
      <w:r>
        <w:lastRenderedPageBreak/>
        <w:t xml:space="preserve">shall constitute a waiver of the party’s or Respondent’s right to challenge the specifications or addenda of this </w:t>
      </w:r>
      <w:r w:rsidR="00487FDD">
        <w:t>RFP</w:t>
      </w:r>
      <w:r>
        <w:t xml:space="preserve">, </w:t>
      </w:r>
      <w:r w:rsidR="00696662" w:rsidRPr="00696662">
        <w:t>Notice of Contract Award</w:t>
      </w:r>
      <w:r>
        <w:t xml:space="preserve">, withdrawal of the </w:t>
      </w:r>
      <w:r w:rsidR="00487FDD">
        <w:t>RFP</w:t>
      </w:r>
      <w:r>
        <w:t>, or rejection of all proposals.</w:t>
      </w:r>
    </w:p>
    <w:p w14:paraId="371B6434" w14:textId="1BE60743" w:rsidR="008527BF" w:rsidRPr="008527BF" w:rsidRDefault="000E7B49" w:rsidP="008527BF">
      <w:pPr>
        <w:sectPr w:rsidR="008527BF" w:rsidRPr="008527BF">
          <w:headerReference w:type="default" r:id="rId27"/>
          <w:pgSz w:w="12240" w:h="15840"/>
          <w:pgMar w:top="1440" w:right="1440" w:bottom="1440" w:left="1440" w:header="720" w:footer="720" w:gutter="0"/>
          <w:cols w:space="720"/>
          <w:docGrid w:linePitch="360"/>
        </w:sectPr>
      </w:pPr>
      <w:r w:rsidRPr="000E7B49">
        <w:t>If a protest may result in an interruption of service(s) to Enrollees, FHKC reserves the right, in its sole discretion, to extend an existing contract until a new contract can be executed.</w:t>
      </w:r>
    </w:p>
    <w:p w14:paraId="611E2417" w14:textId="67414796" w:rsidR="000E7B49" w:rsidRDefault="000E7B49" w:rsidP="00593305">
      <w:pPr>
        <w:pStyle w:val="Heading1"/>
      </w:pPr>
      <w:bookmarkStart w:id="42" w:name="_Toc134718998"/>
      <w:r>
        <w:lastRenderedPageBreak/>
        <w:t>Submission Requirements</w:t>
      </w:r>
      <w:bookmarkEnd w:id="42"/>
    </w:p>
    <w:p w14:paraId="4E642DA4" w14:textId="7F4BFBDF" w:rsidR="000E7B49" w:rsidRDefault="009D26D5" w:rsidP="006538F4">
      <w:pPr>
        <w:pStyle w:val="Heading2"/>
      </w:pPr>
      <w:bookmarkStart w:id="43" w:name="_Toc134718999"/>
      <w:r>
        <w:t>Overview</w:t>
      </w:r>
      <w:bookmarkEnd w:id="43"/>
    </w:p>
    <w:p w14:paraId="210AA741" w14:textId="4BFE8717" w:rsidR="009D26D5" w:rsidRDefault="00B45F77" w:rsidP="009D26D5">
      <w:r>
        <w:t xml:space="preserve">Respondent’s proposal should provide a straightforward, concise description of Respondent’s ability to provide Services sought by this solicitation. Respondents must thoroughly address all stated components for each designated tab and identify any assumptions upon which the proposal is based. Respondents should consult the </w:t>
      </w:r>
      <w:r w:rsidR="00487FDD">
        <w:t>RFP</w:t>
      </w:r>
      <w:r>
        <w:t xml:space="preserve"> and any designated statutes for additional information or guidance on each of the proposal components.</w:t>
      </w:r>
    </w:p>
    <w:p w14:paraId="2B5C2CA7" w14:textId="2819EABD" w:rsidR="00B45F77" w:rsidRDefault="00CF1E80" w:rsidP="009D26D5">
      <w:r w:rsidRPr="00CF1E80">
        <w:t>Each proposal must be provided in its entirety. The Respondent’s proposal may not apply any conditions or exceptions to any mandatory requirements of the solicitation.</w:t>
      </w:r>
    </w:p>
    <w:p w14:paraId="054F29A2" w14:textId="69675D1A" w:rsidR="00CF1E80" w:rsidRDefault="00C364AF" w:rsidP="009D26D5">
      <w:r w:rsidRPr="00C364AF">
        <w:t xml:space="preserve">Respondent is responsible for ensuring all elements of its proposal are provided in an organized and logical fashion. FHKC </w:t>
      </w:r>
      <w:proofErr w:type="gramStart"/>
      <w:r w:rsidRPr="00C364AF">
        <w:t>is not obligated</w:t>
      </w:r>
      <w:proofErr w:type="gramEnd"/>
      <w:r w:rsidRPr="00C364AF">
        <w:t xml:space="preserve"> to interpret any elements not clearly labeled or described.</w:t>
      </w:r>
    </w:p>
    <w:p w14:paraId="3D6B9493" w14:textId="3C0F9B43" w:rsidR="00C364AF" w:rsidRDefault="0097439B" w:rsidP="009D26D5">
      <w:r w:rsidRPr="0097439B">
        <w:t>When responding to specific questions or inquiries, Respondent must copy each question or inquiry in its entirety in the proposal. Copied questions and inquiries are counted toward the page limit, if any.</w:t>
      </w:r>
    </w:p>
    <w:p w14:paraId="3DC437FA" w14:textId="0DF12DB1" w:rsidR="0097439B" w:rsidRDefault="00E24680" w:rsidP="009D26D5">
      <w:r w:rsidRPr="00E24680">
        <w:t>Proposal text must be blue or black and at least 1</w:t>
      </w:r>
      <w:r w:rsidR="00BA043B">
        <w:t>2</w:t>
      </w:r>
      <w:r w:rsidRPr="00E24680">
        <w:t xml:space="preserve"> pt. Calibri or Times New Roman font.</w:t>
      </w:r>
    </w:p>
    <w:p w14:paraId="132AED07" w14:textId="7C24685E" w:rsidR="00E24680" w:rsidRDefault="002C6424" w:rsidP="006538F4">
      <w:pPr>
        <w:pStyle w:val="Heading2"/>
      </w:pPr>
      <w:bookmarkStart w:id="44" w:name="_Toc134719000"/>
      <w:r>
        <w:t>Submission of Proposal</w:t>
      </w:r>
      <w:bookmarkEnd w:id="44"/>
    </w:p>
    <w:p w14:paraId="1BC4E09A" w14:textId="67F08084" w:rsidR="002C6424" w:rsidRDefault="00102168" w:rsidP="002C6424">
      <w:r w:rsidRPr="00102168">
        <w:t xml:space="preserve">Each Respondent is responsible for submitting </w:t>
      </w:r>
      <w:r w:rsidRPr="00A164DF">
        <w:rPr>
          <w:b/>
          <w:bCs/>
        </w:rPr>
        <w:t>all</w:t>
      </w:r>
      <w:r w:rsidRPr="00102168">
        <w:t xml:space="preserve"> copies of its proposal to FHKC by the time and date reflected in Section 1.F: Calendar of Events and Deadlines and in the manner specified herein. Proposals received after this date and time shall not be considered.</w:t>
      </w:r>
    </w:p>
    <w:p w14:paraId="5D72E40D" w14:textId="26836517" w:rsidR="00102168" w:rsidRDefault="000F16B5" w:rsidP="002C6424">
      <w:r w:rsidRPr="000F16B5">
        <w:t xml:space="preserve">Respondent must upload electronic copies of the proposal to the folder labeled “[Respondent Name] </w:t>
      </w:r>
      <w:r w:rsidR="00487FDD">
        <w:t>RFP</w:t>
      </w:r>
      <w:r w:rsidRPr="000F16B5">
        <w:t xml:space="preserve"> Proposal” on the Secure Partner Connect site. To enable such electronic proposal submissions, FHKC will establish access to the Secure Partner Connect site and send an invitation to the person or persons Respondent specifies in its Letter of Intent. At that time, Respondent will be asked to post a blank document with file name “Test” to ensure site access is functional.</w:t>
      </w:r>
    </w:p>
    <w:p w14:paraId="25045B1F" w14:textId="4A958836" w:rsidR="000F16B5" w:rsidRDefault="00E97BBB" w:rsidP="002C6424">
      <w:r w:rsidRPr="00E97BBB">
        <w:t>The electronic copies to be uploaded are as follows:</w:t>
      </w:r>
    </w:p>
    <w:p w14:paraId="65974D64" w14:textId="3A0E02BA" w:rsidR="00E97BBB" w:rsidRDefault="00D9696D">
      <w:pPr>
        <w:pStyle w:val="List"/>
        <w:numPr>
          <w:ilvl w:val="0"/>
          <w:numId w:val="12"/>
        </w:numPr>
      </w:pPr>
      <w:r>
        <w:t xml:space="preserve">One electric copy of the non-redacted proposal. </w:t>
      </w:r>
    </w:p>
    <w:p w14:paraId="468B62C6" w14:textId="598FB473" w:rsidR="00D9696D" w:rsidRDefault="00D9696D">
      <w:pPr>
        <w:pStyle w:val="List"/>
        <w:numPr>
          <w:ilvl w:val="1"/>
          <w:numId w:val="12"/>
        </w:numPr>
      </w:pPr>
      <w:r>
        <w:t xml:space="preserve">All file names must include the </w:t>
      </w:r>
      <w:r w:rsidR="00487FDD">
        <w:t>RFP</w:t>
      </w:r>
      <w:r>
        <w:t xml:space="preserve"> number, the Respondent’s name, and the document title (e.g., </w:t>
      </w:r>
      <w:r w:rsidR="00487FDD">
        <w:t>RFP</w:t>
      </w:r>
      <w:r>
        <w:t xml:space="preserve"> </w:t>
      </w:r>
      <w:r w:rsidR="00054354">
        <w:t>2023-300-02</w:t>
      </w:r>
      <w:r>
        <w:t xml:space="preserve"> Company A Proposal).</w:t>
      </w:r>
    </w:p>
    <w:p w14:paraId="414014DB" w14:textId="6C1B3B42" w:rsidR="00D9696D" w:rsidRDefault="00D9696D">
      <w:pPr>
        <w:pStyle w:val="List"/>
        <w:numPr>
          <w:ilvl w:val="1"/>
          <w:numId w:val="12"/>
        </w:numPr>
      </w:pPr>
      <w:r>
        <w:t>The proposal shall be one document and include a table of contents with active links to each “tabbed” section, except</w:t>
      </w:r>
      <w:r w:rsidR="0077586C">
        <w:t xml:space="preserve"> the following </w:t>
      </w:r>
      <w:r w:rsidR="00AE5F1B">
        <w:t>shall be provided as separate files:</w:t>
      </w:r>
    </w:p>
    <w:p w14:paraId="6BBD4ADC" w14:textId="3D8357E7" w:rsidR="00AE5F1B" w:rsidRDefault="000B7E3D" w:rsidP="00723A2C">
      <w:pPr>
        <w:pStyle w:val="ListBullet"/>
        <w:ind w:left="1800" w:firstLine="0"/>
      </w:pPr>
      <w:r>
        <w:lastRenderedPageBreak/>
        <w:t>Tab C-1: Corporate Profile</w:t>
      </w:r>
    </w:p>
    <w:p w14:paraId="0135ED79" w14:textId="5652593C" w:rsidR="003151D6" w:rsidRDefault="004A77FD" w:rsidP="00723A2C">
      <w:pPr>
        <w:pStyle w:val="ListBullet"/>
        <w:ind w:left="1800" w:firstLine="0"/>
      </w:pPr>
      <w:r>
        <w:t xml:space="preserve">Tab C-3: </w:t>
      </w:r>
      <w:r w:rsidR="009F4E3D">
        <w:t>Financial Solvency</w:t>
      </w:r>
    </w:p>
    <w:p w14:paraId="7B757878" w14:textId="45123062" w:rsidR="000B7E3D" w:rsidRDefault="000B7E3D" w:rsidP="00723A2C">
      <w:pPr>
        <w:pStyle w:val="ListBullet"/>
        <w:ind w:left="1800" w:firstLine="0"/>
      </w:pPr>
      <w:r w:rsidRPr="00B47972">
        <w:rPr>
          <w:i/>
          <w:iCs/>
        </w:rPr>
        <w:t xml:space="preserve">Attachment </w:t>
      </w:r>
      <w:r w:rsidR="004016F5">
        <w:rPr>
          <w:i/>
          <w:iCs/>
        </w:rPr>
        <w:t>3</w:t>
      </w:r>
      <w:r w:rsidRPr="00B47972">
        <w:rPr>
          <w:i/>
          <w:iCs/>
        </w:rPr>
        <w:t>:</w:t>
      </w:r>
      <w:r>
        <w:t xml:space="preserve"> </w:t>
      </w:r>
      <w:r w:rsidRPr="00B47972">
        <w:rPr>
          <w:i/>
          <w:iCs/>
        </w:rPr>
        <w:t>Cost Proposal</w:t>
      </w:r>
    </w:p>
    <w:p w14:paraId="03FAF2B7" w14:textId="53C76BCB" w:rsidR="000B7E3D" w:rsidRDefault="000B7E3D" w:rsidP="00723A2C">
      <w:pPr>
        <w:pStyle w:val="ListBullet"/>
        <w:ind w:left="1800" w:firstLine="0"/>
      </w:pPr>
      <w:r>
        <w:t>Tab E: Proposed Revisions to Draft Contract</w:t>
      </w:r>
    </w:p>
    <w:p w14:paraId="247F3525" w14:textId="6277B382" w:rsidR="00F41BA9" w:rsidRDefault="00BA0227">
      <w:pPr>
        <w:pStyle w:val="List"/>
      </w:pPr>
      <w:r>
        <w:t xml:space="preserve">If applicable and as described in Section 3.G: General Instructions to Respondents, Public Records, one electronic redacted copy of the entire proposal (including all attachments) following the instructions in the bullets above. The file name must include the </w:t>
      </w:r>
      <w:r w:rsidR="00487FDD">
        <w:t>RFP</w:t>
      </w:r>
      <w:r>
        <w:t xml:space="preserve"> number, the Respondent’s name, the document title, and “REDACTED COPY</w:t>
      </w:r>
      <w:proofErr w:type="gramStart"/>
      <w:r>
        <w:t>”;</w:t>
      </w:r>
      <w:proofErr w:type="gramEnd"/>
      <w:r>
        <w:t xml:space="preserve"> for example, </w:t>
      </w:r>
      <w:r w:rsidR="00487FDD">
        <w:t>RFP</w:t>
      </w:r>
      <w:r>
        <w:t xml:space="preserve"> </w:t>
      </w:r>
      <w:r w:rsidR="00054354">
        <w:t>2023-300-02</w:t>
      </w:r>
      <w:r>
        <w:t xml:space="preserve"> Company A Proposal REDACTED COPY.</w:t>
      </w:r>
    </w:p>
    <w:p w14:paraId="3074A8FA" w14:textId="068454CE" w:rsidR="00D5087B" w:rsidRDefault="00353A31" w:rsidP="00D5087B">
      <w:r>
        <w:t xml:space="preserve">All information received under this </w:t>
      </w:r>
      <w:r w:rsidR="00487FDD">
        <w:t>RFP</w:t>
      </w:r>
      <w:r>
        <w:t xml:space="preserve"> is considered a public record, except as described in Section 3.G: General Instructions to Respondents, Public Records, and must not be password protected. Any such submissions may result in the rejection of the proposal at FHKC’s sole discretion and may not receive further consideration.</w:t>
      </w:r>
    </w:p>
    <w:p w14:paraId="1611C1CF" w14:textId="24B89A20" w:rsidR="00ED1700" w:rsidRDefault="009F1A9C" w:rsidP="00D5087B">
      <w:r w:rsidRPr="009F1A9C">
        <w:t xml:space="preserve">As a courtesy and not as an indication of </w:t>
      </w:r>
      <w:r w:rsidR="008F6BB4">
        <w:t>“</w:t>
      </w:r>
      <w:r w:rsidRPr="009F1A9C">
        <w:t>Responsiveness</w:t>
      </w:r>
      <w:proofErr w:type="gramStart"/>
      <w:r w:rsidR="007B67F5">
        <w:t>”</w:t>
      </w:r>
      <w:r w:rsidRPr="009F1A9C">
        <w:t>,</w:t>
      </w:r>
      <w:proofErr w:type="gramEnd"/>
      <w:r w:rsidRPr="009F1A9C">
        <w:t xml:space="preserve"> the issuing office will email a confirmation of receipt of the electronic proposal.</w:t>
      </w:r>
    </w:p>
    <w:p w14:paraId="508947F0" w14:textId="0425B48A" w:rsidR="00031F07" w:rsidRDefault="00031F07" w:rsidP="006538F4">
      <w:pPr>
        <w:pStyle w:val="Heading2"/>
      </w:pPr>
      <w:bookmarkStart w:id="45" w:name="_Toc134719001"/>
      <w:r>
        <w:t>Mandatory Responsiveness Requirements</w:t>
      </w:r>
      <w:bookmarkEnd w:id="45"/>
    </w:p>
    <w:p w14:paraId="358BBCC5" w14:textId="6EC1DE60" w:rsidR="00031F07" w:rsidRDefault="00045BC5" w:rsidP="00031F07">
      <w:r>
        <w:t xml:space="preserve">Proposals or any portions thereof that do not offer required Services, fail to meet the minimum qualifications, do not meet FHKC’s goals, or otherwise fail to meet the submission requirements of this </w:t>
      </w:r>
      <w:r w:rsidR="00487FDD">
        <w:t>RFP</w:t>
      </w:r>
      <w:r>
        <w:t xml:space="preserve"> may be considered non-Responsive and disqualified at FHKC’s sole discretion.</w:t>
      </w:r>
    </w:p>
    <w:p w14:paraId="023EF50B" w14:textId="1B0F102F" w:rsidR="00045BC5" w:rsidRDefault="0010288D" w:rsidP="00031F07">
      <w:r w:rsidRPr="0010288D">
        <w:t xml:space="preserve">Each </w:t>
      </w:r>
      <w:r w:rsidR="007B67F5">
        <w:t>Respondent</w:t>
      </w:r>
      <w:r w:rsidRPr="0010288D">
        <w:t xml:space="preserve"> must submit its proposal by the date specified in Section 1.F: Calendar of Events and Deadlines as follows:</w:t>
      </w:r>
    </w:p>
    <w:p w14:paraId="76BB533F" w14:textId="525B150D" w:rsidR="004A4E97" w:rsidRDefault="00C45CAD">
      <w:pPr>
        <w:pStyle w:val="List"/>
        <w:numPr>
          <w:ilvl w:val="0"/>
          <w:numId w:val="16"/>
        </w:numPr>
      </w:pPr>
      <w:r w:rsidRPr="00C45CAD">
        <w:t>(i) One electronic, non-redacted copy; and (ii) one electronic, redacted copy (if applicable), all in the following format:</w:t>
      </w:r>
    </w:p>
    <w:p w14:paraId="310ED7F9" w14:textId="28566E1A" w:rsidR="0010288D" w:rsidRDefault="002511EE">
      <w:pPr>
        <w:pStyle w:val="List5"/>
        <w:ind w:left="990" w:hanging="270"/>
      </w:pPr>
      <w:r w:rsidRPr="00506014">
        <w:rPr>
          <w:b/>
          <w:bCs/>
        </w:rPr>
        <w:t>Tab A</w:t>
      </w:r>
      <w:r>
        <w:t>: Introduction</w:t>
      </w:r>
    </w:p>
    <w:p w14:paraId="16CA99F0" w14:textId="78DBB485" w:rsidR="002511EE" w:rsidRDefault="00506014">
      <w:pPr>
        <w:pStyle w:val="List4"/>
      </w:pPr>
      <w:r w:rsidRPr="00B47972">
        <w:rPr>
          <w:i/>
          <w:iCs/>
        </w:rPr>
        <w:t>Attachment 4: Proposal Cover Sheet</w:t>
      </w:r>
    </w:p>
    <w:p w14:paraId="1FA9530C" w14:textId="26106785" w:rsidR="00506014" w:rsidRDefault="00506014">
      <w:pPr>
        <w:pStyle w:val="List4"/>
      </w:pPr>
      <w:r>
        <w:t xml:space="preserve">List of </w:t>
      </w:r>
      <w:r w:rsidR="007752EE" w:rsidRPr="007752EE">
        <w:t>Public Records Request</w:t>
      </w:r>
      <w:r>
        <w:t xml:space="preserve"> exemptions or statement of no exemptions</w:t>
      </w:r>
    </w:p>
    <w:p w14:paraId="3B07C9A2" w14:textId="1BFAF2DD" w:rsidR="00506014" w:rsidRDefault="00506014">
      <w:pPr>
        <w:pStyle w:val="List4"/>
      </w:pPr>
      <w:r>
        <w:t>Table of contents</w:t>
      </w:r>
    </w:p>
    <w:p w14:paraId="0543B70B" w14:textId="5851EB57" w:rsidR="00506014" w:rsidRDefault="00506014">
      <w:pPr>
        <w:pStyle w:val="List4"/>
      </w:pPr>
      <w:r>
        <w:t>Executive summary</w:t>
      </w:r>
    </w:p>
    <w:p w14:paraId="59BE4DD5" w14:textId="3D3D15BC" w:rsidR="00506014" w:rsidRDefault="00506014">
      <w:pPr>
        <w:pStyle w:val="List4"/>
      </w:pPr>
      <w:r w:rsidRPr="00B47972">
        <w:rPr>
          <w:i/>
          <w:iCs/>
        </w:rPr>
        <w:t>Attachment 7</w:t>
      </w:r>
      <w:r>
        <w:t>:</w:t>
      </w:r>
      <w:r w:rsidRPr="00B47972">
        <w:rPr>
          <w:i/>
          <w:iCs/>
        </w:rPr>
        <w:t xml:space="preserve"> Certification Regarding Lobbying</w:t>
      </w:r>
    </w:p>
    <w:p w14:paraId="6B779F0B" w14:textId="5319EA7F" w:rsidR="00506014" w:rsidRDefault="00506014">
      <w:pPr>
        <w:pStyle w:val="List4"/>
      </w:pPr>
      <w:r>
        <w:t>Copy of Respondent’s Letter of Intent</w:t>
      </w:r>
    </w:p>
    <w:p w14:paraId="2445FE34" w14:textId="3681D222" w:rsidR="00506014" w:rsidRDefault="00506014">
      <w:pPr>
        <w:pStyle w:val="List5"/>
        <w:ind w:left="990" w:hanging="270"/>
      </w:pPr>
      <w:r>
        <w:rPr>
          <w:b/>
          <w:bCs/>
        </w:rPr>
        <w:t>Tab B</w:t>
      </w:r>
      <w:r>
        <w:t>: Minimum Qualifications</w:t>
      </w:r>
    </w:p>
    <w:p w14:paraId="687301D7" w14:textId="45AEAAB4" w:rsidR="00602CBF" w:rsidRDefault="00506014">
      <w:pPr>
        <w:pStyle w:val="List4"/>
      </w:pPr>
      <w:r>
        <w:t>Each minimum qualification copied and pasted without modification and with a response of “Yes” or “No”</w:t>
      </w:r>
    </w:p>
    <w:p w14:paraId="4948CC20" w14:textId="0C59DF00" w:rsidR="00A568D7" w:rsidRDefault="00D631FA">
      <w:pPr>
        <w:pStyle w:val="List4"/>
      </w:pPr>
      <w:r>
        <w:lastRenderedPageBreak/>
        <w:t>C</w:t>
      </w:r>
      <w:r w:rsidRPr="00D07678">
        <w:t>opy of a Certificate of Status from the Secretary of State, Division of Corporations</w:t>
      </w:r>
    </w:p>
    <w:p w14:paraId="339EB8D7" w14:textId="1AAEDC8C" w:rsidR="00602CBF" w:rsidRDefault="00380741">
      <w:pPr>
        <w:pStyle w:val="List5"/>
        <w:ind w:left="990" w:hanging="270"/>
      </w:pPr>
      <w:r>
        <w:rPr>
          <w:b/>
          <w:bCs/>
        </w:rPr>
        <w:t>Tab C-1</w:t>
      </w:r>
      <w:r>
        <w:t>: Corporate Profile</w:t>
      </w:r>
    </w:p>
    <w:p w14:paraId="414FA75F" w14:textId="62DE68C3" w:rsidR="00380741" w:rsidRPr="007E7F71" w:rsidRDefault="00380741">
      <w:pPr>
        <w:pStyle w:val="List4"/>
      </w:pPr>
      <w:r w:rsidRPr="007E7F71">
        <w:t>Respo</w:t>
      </w:r>
      <w:r w:rsidR="007E7F71" w:rsidRPr="007E7F71">
        <w:t>nse to corporate profile</w:t>
      </w:r>
    </w:p>
    <w:p w14:paraId="46677F4E" w14:textId="7FAC99A4" w:rsidR="007E7F71" w:rsidRPr="007E7F71" w:rsidRDefault="007E7F71">
      <w:pPr>
        <w:pStyle w:val="List4"/>
      </w:pPr>
      <w:r w:rsidRPr="007E7F71">
        <w:t xml:space="preserve">Draft </w:t>
      </w:r>
      <w:r w:rsidR="00017DEB">
        <w:t>schedule of work</w:t>
      </w:r>
    </w:p>
    <w:p w14:paraId="7CAFCBBB" w14:textId="3ED214D7" w:rsidR="00380741" w:rsidRDefault="008E7D99">
      <w:pPr>
        <w:pStyle w:val="List5"/>
        <w:ind w:left="990" w:hanging="270"/>
      </w:pPr>
      <w:r>
        <w:rPr>
          <w:b/>
          <w:bCs/>
        </w:rPr>
        <w:t>Tab C-2</w:t>
      </w:r>
      <w:r>
        <w:t>:</w:t>
      </w:r>
      <w:r w:rsidR="00C92EA5" w:rsidRPr="00C92EA5">
        <w:rPr>
          <w:i/>
        </w:rPr>
        <w:t xml:space="preserve"> Attachment 2: Privacy and Security Questionnaire and Attestation</w:t>
      </w:r>
    </w:p>
    <w:p w14:paraId="6C56C389" w14:textId="74358F57" w:rsidR="008E7D99" w:rsidRDefault="009C72D8">
      <w:pPr>
        <w:pStyle w:val="List4"/>
      </w:pPr>
      <w:r>
        <w:t>Completed form</w:t>
      </w:r>
    </w:p>
    <w:p w14:paraId="45C8F47E" w14:textId="7E8EC633" w:rsidR="009C72D8" w:rsidRDefault="009C72D8">
      <w:pPr>
        <w:pStyle w:val="List4"/>
      </w:pPr>
      <w:r>
        <w:t>Copy of most recent third-party audit or certification</w:t>
      </w:r>
    </w:p>
    <w:p w14:paraId="70F5BFF6" w14:textId="5D34F71B" w:rsidR="009C72D8" w:rsidRDefault="009C72D8">
      <w:pPr>
        <w:pStyle w:val="List5"/>
        <w:ind w:left="990" w:hanging="270"/>
      </w:pPr>
      <w:r>
        <w:rPr>
          <w:b/>
          <w:bCs/>
        </w:rPr>
        <w:t>Tab C-3</w:t>
      </w:r>
      <w:r>
        <w:t>: Financial Solvency</w:t>
      </w:r>
    </w:p>
    <w:p w14:paraId="53F8AE35" w14:textId="109CEC49" w:rsidR="009C72D8" w:rsidRDefault="009C72D8">
      <w:pPr>
        <w:pStyle w:val="List4"/>
      </w:pPr>
      <w:r>
        <w:t xml:space="preserve">Audited financial statements for the most recent fiscal year (or </w:t>
      </w:r>
      <w:r w:rsidR="007A66EA">
        <w:t xml:space="preserve">the </w:t>
      </w:r>
      <w:r>
        <w:t>preceding</w:t>
      </w:r>
      <w:r w:rsidR="007A66EA">
        <w:t xml:space="preserve"> year</w:t>
      </w:r>
      <w:r>
        <w:t xml:space="preserve"> if most recent not available)</w:t>
      </w:r>
      <w:r w:rsidR="00AD649E">
        <w:t xml:space="preserve"> or d</w:t>
      </w:r>
      <w:r w:rsidR="00AD649E" w:rsidRPr="00DA1693">
        <w:t>ocumentation of an investment grade rating from a credit rating</w:t>
      </w:r>
      <w:r w:rsidR="00AD649E">
        <w:t xml:space="preserve"> </w:t>
      </w:r>
      <w:r w:rsidR="00AD649E" w:rsidRPr="00DA1693">
        <w:t>agency</w:t>
      </w:r>
    </w:p>
    <w:p w14:paraId="07B5995B" w14:textId="0712FD5A" w:rsidR="006E27C2" w:rsidRDefault="006E27C2">
      <w:pPr>
        <w:pStyle w:val="List5"/>
        <w:ind w:left="990" w:hanging="270"/>
      </w:pPr>
      <w:r>
        <w:rPr>
          <w:b/>
          <w:bCs/>
        </w:rPr>
        <w:t>Tab C-4</w:t>
      </w:r>
      <w:r>
        <w:t xml:space="preserve">: </w:t>
      </w:r>
      <w:r w:rsidR="00A47F75">
        <w:t>Staffing</w:t>
      </w:r>
    </w:p>
    <w:p w14:paraId="7E8E0922" w14:textId="0F5D1342" w:rsidR="00A47F75" w:rsidRDefault="00FA0E37">
      <w:pPr>
        <w:pStyle w:val="List4"/>
      </w:pPr>
      <w:r>
        <w:t>Organizational charts</w:t>
      </w:r>
    </w:p>
    <w:p w14:paraId="00B87F81" w14:textId="294AB94F" w:rsidR="00FA0E37" w:rsidRDefault="00FA0E37">
      <w:pPr>
        <w:pStyle w:val="List4"/>
      </w:pPr>
      <w:r>
        <w:t>Resumes</w:t>
      </w:r>
    </w:p>
    <w:p w14:paraId="32B3D97A" w14:textId="071F7538" w:rsidR="00FA0E37" w:rsidRDefault="00FA0E37">
      <w:pPr>
        <w:pStyle w:val="List4"/>
      </w:pPr>
      <w:r>
        <w:t>Responses to questions</w:t>
      </w:r>
    </w:p>
    <w:p w14:paraId="5CE09D50" w14:textId="53969F21" w:rsidR="00FA0E37" w:rsidRDefault="00FA0E37">
      <w:pPr>
        <w:pStyle w:val="List4"/>
      </w:pPr>
      <w:r>
        <w:t>Summary of key roles and duties anticipated for FHKC</w:t>
      </w:r>
    </w:p>
    <w:p w14:paraId="5463920C" w14:textId="0663A586" w:rsidR="00CD4820" w:rsidRDefault="00CD4820">
      <w:pPr>
        <w:pStyle w:val="List5"/>
        <w:ind w:left="990" w:hanging="270"/>
      </w:pPr>
      <w:r>
        <w:rPr>
          <w:b/>
          <w:bCs/>
        </w:rPr>
        <w:t>Tab C-5</w:t>
      </w:r>
      <w:r>
        <w:t xml:space="preserve">: </w:t>
      </w:r>
      <w:r w:rsidRPr="00B47972">
        <w:rPr>
          <w:i/>
          <w:iCs/>
        </w:rPr>
        <w:t>Attachment 5: Conflict of Interest Disclosure Form</w:t>
      </w:r>
    </w:p>
    <w:p w14:paraId="37D1B329" w14:textId="33CE49B3" w:rsidR="00CD4820" w:rsidRDefault="00CD4820">
      <w:pPr>
        <w:pStyle w:val="List4"/>
      </w:pPr>
      <w:r>
        <w:t>Completed form</w:t>
      </w:r>
    </w:p>
    <w:p w14:paraId="060A1416" w14:textId="07B4F5C1" w:rsidR="00B52B0A" w:rsidRDefault="00B52B0A">
      <w:pPr>
        <w:pStyle w:val="List5"/>
        <w:ind w:left="990" w:hanging="270"/>
      </w:pPr>
      <w:r>
        <w:rPr>
          <w:b/>
          <w:bCs/>
        </w:rPr>
        <w:t>Tab C-</w:t>
      </w:r>
      <w:r w:rsidR="00E447CF">
        <w:rPr>
          <w:b/>
          <w:bCs/>
        </w:rPr>
        <w:t>6</w:t>
      </w:r>
      <w:r>
        <w:t xml:space="preserve">: </w:t>
      </w:r>
      <w:r w:rsidRPr="00B47972">
        <w:rPr>
          <w:i/>
          <w:iCs/>
        </w:rPr>
        <w:t xml:space="preserve">Attachment 6: Certification </w:t>
      </w:r>
      <w:r w:rsidR="00D82F69" w:rsidRPr="00B47972">
        <w:rPr>
          <w:i/>
          <w:iCs/>
        </w:rPr>
        <w:t>Regarding Debarment, Suspension, Ineligibility, and Voluntary Exclusion</w:t>
      </w:r>
    </w:p>
    <w:p w14:paraId="3F56F111" w14:textId="02410F68" w:rsidR="00D82F69" w:rsidRDefault="00D82F69">
      <w:pPr>
        <w:pStyle w:val="List4"/>
      </w:pPr>
      <w:r>
        <w:t>Completed form</w:t>
      </w:r>
    </w:p>
    <w:p w14:paraId="14F8C267" w14:textId="0888E797" w:rsidR="00D82F69" w:rsidRDefault="003250ED">
      <w:pPr>
        <w:pStyle w:val="List5"/>
        <w:ind w:left="990" w:hanging="270"/>
      </w:pPr>
      <w:r>
        <w:rPr>
          <w:b/>
          <w:bCs/>
        </w:rPr>
        <w:t>Tab D</w:t>
      </w:r>
      <w:r>
        <w:t>: Technical Response</w:t>
      </w:r>
    </w:p>
    <w:p w14:paraId="0729439B" w14:textId="77490564" w:rsidR="003250ED" w:rsidRDefault="003250ED">
      <w:pPr>
        <w:pStyle w:val="List4"/>
      </w:pPr>
      <w:r>
        <w:t xml:space="preserve">Responses to items 1 through </w:t>
      </w:r>
      <w:r w:rsidR="00F560E8">
        <w:t>6</w:t>
      </w:r>
    </w:p>
    <w:p w14:paraId="52DE7DFD" w14:textId="7C69BC22" w:rsidR="003250ED" w:rsidRDefault="003250ED">
      <w:pPr>
        <w:pStyle w:val="List5"/>
        <w:ind w:left="990" w:hanging="270"/>
      </w:pPr>
      <w:r>
        <w:rPr>
          <w:b/>
          <w:bCs/>
        </w:rPr>
        <w:t>Tab E</w:t>
      </w:r>
      <w:r>
        <w:t xml:space="preserve">: Proposed </w:t>
      </w:r>
      <w:r w:rsidR="00D01D1F">
        <w:t>Letter of Agreement</w:t>
      </w:r>
      <w:r w:rsidR="00066C98">
        <w:t xml:space="preserve"> </w:t>
      </w:r>
    </w:p>
    <w:p w14:paraId="661A8F06" w14:textId="0DCC4AB1" w:rsidR="003250ED" w:rsidRDefault="00987C2F">
      <w:pPr>
        <w:pStyle w:val="List4"/>
      </w:pPr>
      <w:r>
        <w:t>Copy of proposed letter of agreement</w:t>
      </w:r>
      <w:r w:rsidR="00066C98">
        <w:t xml:space="preserve"> or statement</w:t>
      </w:r>
      <w:r w:rsidR="00E7335A">
        <w:t xml:space="preserve"> </w:t>
      </w:r>
      <w:r w:rsidR="008E6509">
        <w:t>declining to provide a letter of agreement</w:t>
      </w:r>
    </w:p>
    <w:p w14:paraId="29BD5991" w14:textId="74FE27A8" w:rsidR="00C45CAD" w:rsidRDefault="00184703">
      <w:pPr>
        <w:pStyle w:val="List"/>
      </w:pPr>
      <w:r w:rsidRPr="00184703">
        <w:t>(i) One electronic, non-redacted copy and (ii) one electronic, redacted copy (if applicable) of</w:t>
      </w:r>
      <w:r w:rsidR="00C92EA5" w:rsidRPr="00C92EA5">
        <w:rPr>
          <w:i/>
        </w:rPr>
        <w:t xml:space="preserve"> Attachment </w:t>
      </w:r>
      <w:r w:rsidR="004016F5">
        <w:rPr>
          <w:i/>
        </w:rPr>
        <w:t>3</w:t>
      </w:r>
      <w:r w:rsidR="00C92EA5" w:rsidRPr="00C92EA5">
        <w:rPr>
          <w:i/>
        </w:rPr>
        <w:t>: Cost Proposal</w:t>
      </w:r>
      <w:r w:rsidRPr="00184703">
        <w:t>.</w:t>
      </w:r>
    </w:p>
    <w:p w14:paraId="77A59045" w14:textId="3E30F1AC" w:rsidR="00600512" w:rsidRDefault="00600512" w:rsidP="00600512">
      <w:r>
        <w:lastRenderedPageBreak/>
        <w:t xml:space="preserve">All electronic copies, including attachments, must include the </w:t>
      </w:r>
      <w:r w:rsidR="00487FDD">
        <w:t>RFP</w:t>
      </w:r>
      <w:r>
        <w:t xml:space="preserve"> number; Respondent's official and legal name; address; and contact information.</w:t>
      </w:r>
    </w:p>
    <w:p w14:paraId="64661980" w14:textId="76085FAE" w:rsidR="005B090C" w:rsidRDefault="005B090C" w:rsidP="006538F4">
      <w:pPr>
        <w:pStyle w:val="Heading2"/>
      </w:pPr>
      <w:bookmarkStart w:id="46" w:name="_Toc134719002"/>
      <w:r>
        <w:t xml:space="preserve">Responding to this </w:t>
      </w:r>
      <w:r w:rsidR="00487FDD">
        <w:t>RFP</w:t>
      </w:r>
      <w:bookmarkEnd w:id="46"/>
    </w:p>
    <w:p w14:paraId="6923A229" w14:textId="39E159ED" w:rsidR="005B090C" w:rsidRDefault="00DC26FD" w:rsidP="005B090C">
      <w:r w:rsidRPr="00DC26FD">
        <w:t>Respondent must prepare its proposal in the following format and order, in accordance with the instructions provided in each section. The proposal must be searchable PDF, and each “tabbed” section must be linked to the corresponding heading in the table of contents. Respondent must include the information required as follows:</w:t>
      </w:r>
    </w:p>
    <w:p w14:paraId="1543A275" w14:textId="175ECD78" w:rsidR="00DC26FD" w:rsidRDefault="00CF365A">
      <w:pPr>
        <w:pStyle w:val="Heading5"/>
      </w:pPr>
      <w:r w:rsidRPr="00983B25">
        <w:t>Introduction</w:t>
      </w:r>
    </w:p>
    <w:p w14:paraId="2AFD2E5D" w14:textId="21C768E8" w:rsidR="00CF365A" w:rsidRDefault="00766DAA" w:rsidP="00CF365A">
      <w:r w:rsidRPr="00766DAA">
        <w:t xml:space="preserve">Respondent must include the following </w:t>
      </w:r>
      <w:r w:rsidR="00BB40D5">
        <w:t>six</w:t>
      </w:r>
      <w:r w:rsidR="00BB40D5" w:rsidRPr="00766DAA">
        <w:t xml:space="preserve"> </w:t>
      </w:r>
      <w:r w:rsidRPr="00766DAA">
        <w:t>documents in the order listed in Tab A:</w:t>
      </w:r>
    </w:p>
    <w:p w14:paraId="64919D2A" w14:textId="5A5BE690" w:rsidR="00766DAA" w:rsidRDefault="00785D88">
      <w:pPr>
        <w:pStyle w:val="List"/>
        <w:numPr>
          <w:ilvl w:val="0"/>
          <w:numId w:val="18"/>
        </w:numPr>
      </w:pPr>
      <w:r w:rsidRPr="00B47972">
        <w:rPr>
          <w:i/>
          <w:iCs/>
        </w:rPr>
        <w:t xml:space="preserve">Attachment 4: Proposal Cover Sheet </w:t>
      </w:r>
      <w:r w:rsidRPr="00785D88">
        <w:t>completed in its entirety;</w:t>
      </w:r>
    </w:p>
    <w:p w14:paraId="12A8FF00" w14:textId="769764AF" w:rsidR="00785D88" w:rsidRDefault="001069A4">
      <w:pPr>
        <w:pStyle w:val="List"/>
        <w:numPr>
          <w:ilvl w:val="0"/>
          <w:numId w:val="18"/>
        </w:numPr>
      </w:pPr>
      <w:r w:rsidRPr="001069A4">
        <w:t>Proposal Use and Public Record Disclosure Exemption List identifying any content that Respondent claims (i) is protected under Florida law (see Section 3.L: General Instructions to Respondents, Use of Proposal Content) and/or (ii) is exempt from disclosure under chapter 119, Florida Statutes (see Section 3.G: General Instructions to Respondents, Public Records). Respondent must identify the section, page number, and paragraph of the information, the grounds for exemption, and statutory citation. If Respondent is not asserting any exemptions, a statement of understanding that any or all materials may be subject to public inspection at the conclusion of the procurement;</w:t>
      </w:r>
    </w:p>
    <w:p w14:paraId="28FE7D98" w14:textId="6E81635D" w:rsidR="001069A4" w:rsidRDefault="00656C08">
      <w:pPr>
        <w:pStyle w:val="List"/>
        <w:numPr>
          <w:ilvl w:val="0"/>
          <w:numId w:val="18"/>
        </w:numPr>
      </w:pPr>
      <w:r w:rsidRPr="00656C08">
        <w:t>Table of contents for the entire proposal that links to each tab;</w:t>
      </w:r>
    </w:p>
    <w:p w14:paraId="74CDE5F0" w14:textId="0E837C4E" w:rsidR="00656C08" w:rsidRDefault="00415BDF">
      <w:pPr>
        <w:pStyle w:val="List"/>
        <w:numPr>
          <w:ilvl w:val="0"/>
          <w:numId w:val="18"/>
        </w:numPr>
      </w:pPr>
      <w:r>
        <w:t xml:space="preserve">Executive Summary – Respondent must condense and summarize the contents of the proposal to the </w:t>
      </w:r>
      <w:r w:rsidR="00487FDD">
        <w:t>RFP</w:t>
      </w:r>
      <w:r>
        <w:t xml:space="preserve">, including a general description of how Respondent intends to offer the Services sought by this </w:t>
      </w:r>
      <w:r w:rsidR="00487FDD">
        <w:t>RFP</w:t>
      </w:r>
      <w:r>
        <w:t xml:space="preserve"> (limit of up to three, single-sided pages);</w:t>
      </w:r>
    </w:p>
    <w:p w14:paraId="2EE8A0E5" w14:textId="7676907B" w:rsidR="00415BDF" w:rsidRDefault="00C57836">
      <w:pPr>
        <w:pStyle w:val="List"/>
        <w:numPr>
          <w:ilvl w:val="0"/>
          <w:numId w:val="18"/>
        </w:numPr>
      </w:pPr>
      <w:r w:rsidRPr="00B47972">
        <w:rPr>
          <w:i/>
          <w:iCs/>
        </w:rPr>
        <w:t>Attachment 7: Certification Regarding Lobbying</w:t>
      </w:r>
      <w:r w:rsidRPr="00C57836">
        <w:t>; and</w:t>
      </w:r>
    </w:p>
    <w:p w14:paraId="3D91A94F" w14:textId="7214EBB2" w:rsidR="00C57836" w:rsidRDefault="00BA00D1">
      <w:pPr>
        <w:pStyle w:val="List"/>
        <w:numPr>
          <w:ilvl w:val="0"/>
          <w:numId w:val="18"/>
        </w:numPr>
      </w:pPr>
      <w:r w:rsidRPr="00BA00D1">
        <w:t>A copy of Respondent’s Letter of Intent.</w:t>
      </w:r>
    </w:p>
    <w:p w14:paraId="27A2FA56" w14:textId="09A6C7CC" w:rsidR="00BA00D1" w:rsidRDefault="00BA00D1">
      <w:pPr>
        <w:pStyle w:val="Heading5"/>
      </w:pPr>
      <w:r>
        <w:t>Minimum Qualifications</w:t>
      </w:r>
    </w:p>
    <w:p w14:paraId="5E4B8F16" w14:textId="21336486" w:rsidR="00BA00D1" w:rsidRDefault="00662077" w:rsidP="00BA00D1">
      <w:r w:rsidRPr="00662077">
        <w:t>Respondent must meet the minimum qualifications below. Respondent also must:</w:t>
      </w:r>
    </w:p>
    <w:p w14:paraId="4BA431F6" w14:textId="5C3471AB" w:rsidR="00662077" w:rsidRDefault="007D4568" w:rsidP="00A511AD">
      <w:pPr>
        <w:pStyle w:val="ListBullet"/>
      </w:pPr>
      <w:r w:rsidRPr="007D4568">
        <w:t xml:space="preserve">Reproduce verbatim both the statements and boxes for items 1 through </w:t>
      </w:r>
      <w:r w:rsidR="00E15D25">
        <w:t>5</w:t>
      </w:r>
      <w:r w:rsidR="00A65390" w:rsidRPr="007D4568">
        <w:t xml:space="preserve"> </w:t>
      </w:r>
      <w:r w:rsidRPr="007D4568">
        <w:t>into its proposal; and</w:t>
      </w:r>
    </w:p>
    <w:p w14:paraId="48CAC0BC" w14:textId="71C050F6" w:rsidR="007D4568" w:rsidRDefault="005F24B2" w:rsidP="00A511AD">
      <w:pPr>
        <w:pStyle w:val="ListBullet"/>
      </w:pPr>
      <w:r w:rsidRPr="005F24B2">
        <w:t>Select either “Yes” or “No” for all items.</w:t>
      </w:r>
    </w:p>
    <w:p w14:paraId="79EED657" w14:textId="79E436C3" w:rsidR="005F24B2" w:rsidRDefault="009E7FE0" w:rsidP="005F24B2">
      <w:r w:rsidRPr="009E7FE0">
        <w:t>Respondent may be required to provide proof of “</w:t>
      </w:r>
      <w:r w:rsidR="00C85B49">
        <w:t>Y</w:t>
      </w:r>
      <w:r w:rsidRPr="009E7FE0">
        <w:t>es” responses.</w:t>
      </w:r>
    </w:p>
    <w:p w14:paraId="273B9572" w14:textId="1C457E99" w:rsidR="00AE3341" w:rsidRDefault="00C85B49" w:rsidP="005F24B2">
      <w:r w:rsidRPr="00C85B49">
        <w:rPr>
          <w:b/>
          <w:bCs/>
        </w:rPr>
        <w:t>Responses of “No,” deviations, and/or caveats to the minimum qualifications</w:t>
      </w:r>
      <w:r w:rsidRPr="00C85B49">
        <w:t xml:space="preserve"> shall result in the rejection of the proposal at FHKC’s sole discretion.</w:t>
      </w:r>
    </w:p>
    <w:p w14:paraId="61B37298" w14:textId="77777777" w:rsidR="005A3B15" w:rsidRDefault="005A3B15" w:rsidP="005F24B2"/>
    <w:p w14:paraId="24D8FDFA" w14:textId="111A26DA" w:rsidR="00F066A0" w:rsidRDefault="000E5029">
      <w:pPr>
        <w:pStyle w:val="List"/>
        <w:numPr>
          <w:ilvl w:val="0"/>
          <w:numId w:val="19"/>
        </w:numPr>
      </w:pPr>
      <w:r>
        <w:lastRenderedPageBreak/>
        <w:t xml:space="preserve">Respondent agrees to all terms as proposed under this </w:t>
      </w:r>
      <w:r w:rsidR="00487FDD">
        <w:t>RFP</w:t>
      </w:r>
      <w:r>
        <w:t>.</w:t>
      </w:r>
    </w:p>
    <w:p w14:paraId="6C337D55" w14:textId="4877C119" w:rsidR="00DB78FD" w:rsidRDefault="008911EA" w:rsidP="00A511AD">
      <w:pPr>
        <w:ind w:firstLine="720"/>
      </w:pPr>
      <w:sdt>
        <w:sdtPr>
          <w:id w:val="445277150"/>
          <w14:checkbox>
            <w14:checked w14:val="0"/>
            <w14:checkedState w14:val="2612" w14:font="MS Gothic"/>
            <w14:uncheckedState w14:val="2610" w14:font="MS Gothic"/>
          </w14:checkbox>
        </w:sdtPr>
        <w:sdtEndPr/>
        <w:sdtContent>
          <w:r w:rsidR="00A511AD">
            <w:rPr>
              <w:rFonts w:ascii="MS Gothic" w:eastAsia="MS Gothic" w:hAnsi="MS Gothic" w:hint="eastAsia"/>
            </w:rPr>
            <w:t>☐</w:t>
          </w:r>
        </w:sdtContent>
      </w:sdt>
      <w:r w:rsidR="00283406">
        <w:t>Yes</w:t>
      </w:r>
      <w:r w:rsidR="00DA0F34">
        <w:tab/>
      </w:r>
      <w:sdt>
        <w:sdtPr>
          <w:id w:val="-1056933970"/>
          <w14:checkbox>
            <w14:checked w14:val="0"/>
            <w14:checkedState w14:val="2612" w14:font="MS Gothic"/>
            <w14:uncheckedState w14:val="2610" w14:font="MS Gothic"/>
          </w14:checkbox>
        </w:sdtPr>
        <w:sdtEndPr/>
        <w:sdtContent>
          <w:r w:rsidR="00DA0F34">
            <w:rPr>
              <w:rFonts w:ascii="MS Gothic" w:eastAsia="MS Gothic" w:hAnsi="MS Gothic" w:hint="eastAsia"/>
            </w:rPr>
            <w:t>☐</w:t>
          </w:r>
        </w:sdtContent>
      </w:sdt>
      <w:r w:rsidR="00DA0F34">
        <w:t>No</w:t>
      </w:r>
    </w:p>
    <w:p w14:paraId="26C1CF88" w14:textId="23431A93" w:rsidR="00DA0F34" w:rsidRDefault="00A2317E">
      <w:pPr>
        <w:pStyle w:val="List"/>
      </w:pPr>
      <w:r w:rsidRPr="00A2317E">
        <w:t>Respondent confirms it will be able to provide all required Services pertaining to its proposal beginning on the Effective Date</w:t>
      </w:r>
      <w:r w:rsidR="00752C5F">
        <w:t>.</w:t>
      </w:r>
    </w:p>
    <w:p w14:paraId="427EBEA7" w14:textId="77777777" w:rsidR="0007666A" w:rsidRDefault="008911EA" w:rsidP="00C62408">
      <w:pPr>
        <w:ind w:left="720"/>
      </w:pPr>
      <w:sdt>
        <w:sdtPr>
          <w:id w:val="1278059113"/>
          <w14:checkbox>
            <w14:checked w14:val="0"/>
            <w14:checkedState w14:val="2612" w14:font="MS Gothic"/>
            <w14:uncheckedState w14:val="2610" w14:font="MS Gothic"/>
          </w14:checkbox>
        </w:sdtPr>
        <w:sdtEndPr/>
        <w:sdtContent>
          <w:r w:rsidR="0007666A">
            <w:rPr>
              <w:rFonts w:ascii="MS Gothic" w:eastAsia="MS Gothic" w:hAnsi="MS Gothic" w:hint="eastAsia"/>
            </w:rPr>
            <w:t>☐</w:t>
          </w:r>
        </w:sdtContent>
      </w:sdt>
      <w:r w:rsidR="0007666A">
        <w:t>Yes</w:t>
      </w:r>
      <w:r w:rsidR="0007666A">
        <w:tab/>
      </w:r>
      <w:sdt>
        <w:sdtPr>
          <w:id w:val="68544064"/>
          <w14:checkbox>
            <w14:checked w14:val="0"/>
            <w14:checkedState w14:val="2612" w14:font="MS Gothic"/>
            <w14:uncheckedState w14:val="2610" w14:font="MS Gothic"/>
          </w14:checkbox>
        </w:sdtPr>
        <w:sdtEndPr/>
        <w:sdtContent>
          <w:r w:rsidR="0007666A">
            <w:rPr>
              <w:rFonts w:ascii="MS Gothic" w:eastAsia="MS Gothic" w:hAnsi="MS Gothic" w:hint="eastAsia"/>
            </w:rPr>
            <w:t>☐</w:t>
          </w:r>
        </w:sdtContent>
      </w:sdt>
      <w:r w:rsidR="0007666A">
        <w:t>No</w:t>
      </w:r>
    </w:p>
    <w:p w14:paraId="762FA734" w14:textId="028E1CD7" w:rsidR="00A2317E" w:rsidRDefault="00B93666">
      <w:pPr>
        <w:pStyle w:val="List"/>
      </w:pPr>
      <w:r>
        <w:t>Respondent confirms that by providing its cost proposal in</w:t>
      </w:r>
      <w:r w:rsidR="00C92EA5" w:rsidRPr="1528BC0E">
        <w:rPr>
          <w:i/>
          <w:iCs/>
        </w:rPr>
        <w:t xml:space="preserve"> Attachment </w:t>
      </w:r>
      <w:r w:rsidR="004016F5">
        <w:rPr>
          <w:i/>
          <w:iCs/>
        </w:rPr>
        <w:t>3</w:t>
      </w:r>
      <w:r w:rsidR="00C92EA5" w:rsidRPr="1528BC0E">
        <w:rPr>
          <w:i/>
          <w:iCs/>
        </w:rPr>
        <w:t>: Cost Proposal</w:t>
      </w:r>
      <w:r>
        <w:t xml:space="preserve">, Respondent is offering firm fees for the Services required by this </w:t>
      </w:r>
      <w:r w:rsidR="00487FDD">
        <w:t>RFP</w:t>
      </w:r>
      <w:r>
        <w:t>.</w:t>
      </w:r>
    </w:p>
    <w:p w14:paraId="1873BA18" w14:textId="77777777" w:rsidR="002441EC" w:rsidRDefault="008911EA" w:rsidP="00C62408">
      <w:pPr>
        <w:ind w:left="720"/>
      </w:pPr>
      <w:sdt>
        <w:sdtPr>
          <w:id w:val="-1418627343"/>
          <w14:checkbox>
            <w14:checked w14:val="0"/>
            <w14:checkedState w14:val="2612" w14:font="MS Gothic"/>
            <w14:uncheckedState w14:val="2610" w14:font="MS Gothic"/>
          </w14:checkbox>
        </w:sdtPr>
        <w:sdtEndPr/>
        <w:sdtContent>
          <w:r w:rsidR="002441EC">
            <w:rPr>
              <w:rFonts w:ascii="MS Gothic" w:eastAsia="MS Gothic" w:hAnsi="MS Gothic" w:hint="eastAsia"/>
            </w:rPr>
            <w:t>☐</w:t>
          </w:r>
        </w:sdtContent>
      </w:sdt>
      <w:r w:rsidR="002441EC">
        <w:t>Yes</w:t>
      </w:r>
      <w:r w:rsidR="002441EC">
        <w:tab/>
      </w:r>
      <w:sdt>
        <w:sdtPr>
          <w:id w:val="1606774525"/>
          <w14:checkbox>
            <w14:checked w14:val="0"/>
            <w14:checkedState w14:val="2612" w14:font="MS Gothic"/>
            <w14:uncheckedState w14:val="2610" w14:font="MS Gothic"/>
          </w14:checkbox>
        </w:sdtPr>
        <w:sdtEndPr/>
        <w:sdtContent>
          <w:r w:rsidR="002441EC">
            <w:rPr>
              <w:rFonts w:ascii="MS Gothic" w:eastAsia="MS Gothic" w:hAnsi="MS Gothic" w:hint="eastAsia"/>
            </w:rPr>
            <w:t>☐</w:t>
          </w:r>
        </w:sdtContent>
      </w:sdt>
      <w:r w:rsidR="002441EC">
        <w:t>No</w:t>
      </w:r>
    </w:p>
    <w:p w14:paraId="4E048639" w14:textId="64F649B5" w:rsidR="00905497" w:rsidRPr="00757C43" w:rsidRDefault="00905497">
      <w:pPr>
        <w:pStyle w:val="List"/>
      </w:pPr>
      <w:r w:rsidRPr="00757C43">
        <w:t>Respondent confirms it employs staff with experience and knowledge of at least the following:</w:t>
      </w:r>
    </w:p>
    <w:p w14:paraId="1E9E273B" w14:textId="52151E50" w:rsidR="00905497" w:rsidRPr="00757C43" w:rsidRDefault="00905497">
      <w:pPr>
        <w:pStyle w:val="ListParagraph"/>
        <w:numPr>
          <w:ilvl w:val="1"/>
          <w:numId w:val="8"/>
        </w:numPr>
        <w:spacing w:after="200" w:line="276" w:lineRule="auto"/>
        <w:rPr>
          <w:rFonts w:cs="Calibri"/>
        </w:rPr>
      </w:pPr>
      <w:r w:rsidRPr="00757C43">
        <w:rPr>
          <w:rFonts w:cs="Calibri"/>
        </w:rPr>
        <w:t xml:space="preserve">Medicaid </w:t>
      </w:r>
      <w:r>
        <w:rPr>
          <w:rFonts w:cs="Calibri"/>
        </w:rPr>
        <w:t>or CHI</w:t>
      </w:r>
      <w:r w:rsidR="00D8009E">
        <w:rPr>
          <w:rFonts w:cs="Calibri"/>
        </w:rPr>
        <w:t xml:space="preserve">P </w:t>
      </w:r>
      <w:r w:rsidR="001B3EB1">
        <w:rPr>
          <w:rFonts w:cs="Calibri"/>
        </w:rPr>
        <w:t>medical loss ratio and financial requirements</w:t>
      </w:r>
      <w:r w:rsidRPr="00757C43">
        <w:rPr>
          <w:rFonts w:cs="Calibri"/>
        </w:rPr>
        <w:t>;</w:t>
      </w:r>
    </w:p>
    <w:p w14:paraId="3453B2D7" w14:textId="09B1CBE0" w:rsidR="00905497" w:rsidRPr="00757C43" w:rsidRDefault="00905497">
      <w:pPr>
        <w:pStyle w:val="ListParagraph"/>
        <w:numPr>
          <w:ilvl w:val="1"/>
          <w:numId w:val="8"/>
        </w:numPr>
        <w:spacing w:after="200" w:line="276" w:lineRule="auto"/>
        <w:rPr>
          <w:rFonts w:cs="Calibri"/>
        </w:rPr>
      </w:pPr>
      <w:r w:rsidRPr="00757C43">
        <w:rPr>
          <w:rFonts w:cs="Calibri"/>
        </w:rPr>
        <w:t>Managed care delivery systems, organizations, and financing;</w:t>
      </w:r>
      <w:r w:rsidR="00D10504">
        <w:rPr>
          <w:rFonts w:cs="Calibri"/>
        </w:rPr>
        <w:t xml:space="preserve"> </w:t>
      </w:r>
    </w:p>
    <w:p w14:paraId="49BF9F17" w14:textId="3B129782" w:rsidR="00905497" w:rsidRDefault="001B3EB1">
      <w:pPr>
        <w:pStyle w:val="ListParagraph"/>
        <w:numPr>
          <w:ilvl w:val="1"/>
          <w:numId w:val="8"/>
        </w:numPr>
        <w:spacing w:after="200" w:line="276" w:lineRule="auto"/>
        <w:rPr>
          <w:rFonts w:cs="Calibri"/>
        </w:rPr>
      </w:pPr>
      <w:r>
        <w:rPr>
          <w:rFonts w:cs="Calibri"/>
        </w:rPr>
        <w:t xml:space="preserve">Health care quality </w:t>
      </w:r>
      <w:r w:rsidR="00344FF2">
        <w:rPr>
          <w:rFonts w:cs="Calibri"/>
        </w:rPr>
        <w:t xml:space="preserve">improvement activities </w:t>
      </w:r>
      <w:r w:rsidR="00F9264C">
        <w:rPr>
          <w:rFonts w:cs="Calibri"/>
        </w:rPr>
        <w:t>regulations and industry standards</w:t>
      </w:r>
      <w:r w:rsidR="00905497" w:rsidRPr="00757C43">
        <w:rPr>
          <w:rFonts w:cs="Calibri"/>
        </w:rPr>
        <w:t xml:space="preserve">; </w:t>
      </w:r>
      <w:r w:rsidR="00877A7D">
        <w:rPr>
          <w:rFonts w:cs="Calibri"/>
        </w:rPr>
        <w:t>and</w:t>
      </w:r>
    </w:p>
    <w:p w14:paraId="05439C14" w14:textId="3B74382C" w:rsidR="00877A7D" w:rsidRDefault="00877A7D">
      <w:pPr>
        <w:pStyle w:val="ListParagraph"/>
        <w:numPr>
          <w:ilvl w:val="1"/>
          <w:numId w:val="8"/>
        </w:numPr>
        <w:spacing w:after="200" w:line="276" w:lineRule="auto"/>
        <w:rPr>
          <w:rFonts w:cs="Calibri"/>
        </w:rPr>
      </w:pPr>
      <w:r>
        <w:rPr>
          <w:rFonts w:cs="Calibri"/>
        </w:rPr>
        <w:t xml:space="preserve">Generally accepted accounting </w:t>
      </w:r>
      <w:r w:rsidR="00E15D25">
        <w:rPr>
          <w:rFonts w:cs="Calibri"/>
        </w:rPr>
        <w:t>principles</w:t>
      </w:r>
      <w:r>
        <w:rPr>
          <w:rFonts w:cs="Calibri"/>
        </w:rPr>
        <w:t xml:space="preserve">. </w:t>
      </w:r>
    </w:p>
    <w:p w14:paraId="47C5F7EB" w14:textId="6A8CC0E7" w:rsidR="00905497" w:rsidRDefault="008911EA" w:rsidP="00C62408">
      <w:pPr>
        <w:ind w:left="720"/>
      </w:pPr>
      <w:sdt>
        <w:sdtPr>
          <w:id w:val="-2109498785"/>
          <w14:checkbox>
            <w14:checked w14:val="0"/>
            <w14:checkedState w14:val="2612" w14:font="MS Gothic"/>
            <w14:uncheckedState w14:val="2610" w14:font="MS Gothic"/>
          </w14:checkbox>
        </w:sdtPr>
        <w:sdtEndPr/>
        <w:sdtContent>
          <w:r w:rsidR="00C62408">
            <w:rPr>
              <w:rFonts w:ascii="MS Gothic" w:eastAsia="MS Gothic" w:hAnsi="MS Gothic" w:hint="eastAsia"/>
            </w:rPr>
            <w:t>☐</w:t>
          </w:r>
        </w:sdtContent>
      </w:sdt>
      <w:r w:rsidR="00905497">
        <w:t>Yes</w:t>
      </w:r>
      <w:r w:rsidR="00905497">
        <w:tab/>
      </w:r>
      <w:sdt>
        <w:sdtPr>
          <w:id w:val="-1796587740"/>
          <w14:checkbox>
            <w14:checked w14:val="0"/>
            <w14:checkedState w14:val="2612" w14:font="MS Gothic"/>
            <w14:uncheckedState w14:val="2610" w14:font="MS Gothic"/>
          </w14:checkbox>
        </w:sdtPr>
        <w:sdtEndPr/>
        <w:sdtContent>
          <w:r w:rsidR="00905497">
            <w:rPr>
              <w:rFonts w:ascii="MS Gothic" w:eastAsia="MS Gothic" w:hAnsi="MS Gothic" w:hint="eastAsia"/>
            </w:rPr>
            <w:t>☐</w:t>
          </w:r>
        </w:sdtContent>
      </w:sdt>
      <w:r w:rsidR="00905497">
        <w:t>No</w:t>
      </w:r>
    </w:p>
    <w:p w14:paraId="2477D938" w14:textId="0CB396A3" w:rsidR="007E7F71" w:rsidRPr="007E7F71" w:rsidRDefault="007E7F71">
      <w:pPr>
        <w:pStyle w:val="List"/>
      </w:pPr>
      <w:r w:rsidRPr="00757C43">
        <w:t>Respondent confirms it is authorized and registered to do business in Florida.</w:t>
      </w:r>
    </w:p>
    <w:p w14:paraId="6DE395D4" w14:textId="77777777" w:rsidR="007E7F71" w:rsidRDefault="008911EA" w:rsidP="00756919">
      <w:pPr>
        <w:ind w:left="720"/>
      </w:pPr>
      <w:sdt>
        <w:sdtPr>
          <w:id w:val="-886485022"/>
          <w14:checkbox>
            <w14:checked w14:val="0"/>
            <w14:checkedState w14:val="2612" w14:font="MS Gothic"/>
            <w14:uncheckedState w14:val="2610" w14:font="MS Gothic"/>
          </w14:checkbox>
        </w:sdtPr>
        <w:sdtEndPr/>
        <w:sdtContent>
          <w:r w:rsidR="007E7F71">
            <w:rPr>
              <w:rFonts w:ascii="MS Gothic" w:eastAsia="MS Gothic" w:hAnsi="MS Gothic" w:hint="eastAsia"/>
            </w:rPr>
            <w:t>☐</w:t>
          </w:r>
        </w:sdtContent>
      </w:sdt>
      <w:r w:rsidR="007E7F71">
        <w:t>Yes</w:t>
      </w:r>
      <w:r w:rsidR="007E7F71">
        <w:tab/>
      </w:r>
      <w:sdt>
        <w:sdtPr>
          <w:id w:val="-625622755"/>
          <w14:checkbox>
            <w14:checked w14:val="0"/>
            <w14:checkedState w14:val="2612" w14:font="MS Gothic"/>
            <w14:uncheckedState w14:val="2610" w14:font="MS Gothic"/>
          </w14:checkbox>
        </w:sdtPr>
        <w:sdtEndPr/>
        <w:sdtContent>
          <w:r w:rsidR="007E7F71">
            <w:rPr>
              <w:rFonts w:ascii="MS Gothic" w:eastAsia="MS Gothic" w:hAnsi="MS Gothic" w:hint="eastAsia"/>
            </w:rPr>
            <w:t>☐</w:t>
          </w:r>
        </w:sdtContent>
      </w:sdt>
      <w:r w:rsidR="007E7F71">
        <w:t>No</w:t>
      </w:r>
    </w:p>
    <w:p w14:paraId="6094530D" w14:textId="188A0430" w:rsidR="00E905A4" w:rsidRDefault="003439F6">
      <w:pPr>
        <w:pStyle w:val="Heading5"/>
      </w:pPr>
      <w:r>
        <w:t xml:space="preserve">Profile of </w:t>
      </w:r>
      <w:r w:rsidRPr="00527B62">
        <w:t>Respondent</w:t>
      </w:r>
    </w:p>
    <w:p w14:paraId="01CF54F2" w14:textId="68B3673D" w:rsidR="003439F6" w:rsidRDefault="005E179A" w:rsidP="003439F6">
      <w:r>
        <w:rPr>
          <w:b/>
          <w:bCs/>
        </w:rPr>
        <w:t>Tab C-1: Corporate Profile</w:t>
      </w:r>
    </w:p>
    <w:p w14:paraId="15486579" w14:textId="284E048A" w:rsidR="00CC2599" w:rsidRDefault="00F92F82" w:rsidP="003439F6">
      <w:r w:rsidRPr="00F92F82">
        <w:t xml:space="preserve">Respondent must provide </w:t>
      </w:r>
      <w:r w:rsidR="005A62E2">
        <w:t>a description of Respondent’s background information</w:t>
      </w:r>
      <w:r w:rsidR="00A522BC">
        <w:t xml:space="preserve"> and its corporate profile</w:t>
      </w:r>
      <w:r w:rsidR="005A62E2">
        <w:t>, including</w:t>
      </w:r>
      <w:r w:rsidR="00A522BC">
        <w:t xml:space="preserve"> any experience Respondent ha</w:t>
      </w:r>
      <w:r w:rsidR="00BB40D5">
        <w:t>s</w:t>
      </w:r>
      <w:r w:rsidR="00A522BC">
        <w:t xml:space="preserve"> conducting </w:t>
      </w:r>
      <w:r w:rsidR="00C9401D">
        <w:t>MLR audit</w:t>
      </w:r>
      <w:r w:rsidR="00EB1549">
        <w:t xml:space="preserve"> services</w:t>
      </w:r>
      <w:r w:rsidR="00A522BC">
        <w:t xml:space="preserve"> for Medicaid</w:t>
      </w:r>
      <w:r w:rsidR="00BB40D5">
        <w:t xml:space="preserve"> or</w:t>
      </w:r>
      <w:r w:rsidR="00A522BC">
        <w:t xml:space="preserve"> CHIP or similar activities for other sectors</w:t>
      </w:r>
      <w:r w:rsidR="00A73839">
        <w:t xml:space="preserve">; whether Respondent is aware of any upcoming mergers or change in ownership or control; </w:t>
      </w:r>
      <w:r w:rsidR="0089084F">
        <w:t xml:space="preserve">and </w:t>
      </w:r>
      <w:r w:rsidR="00A73839">
        <w:t xml:space="preserve">whether Respondent has had any contracts terminated for cause in the last </w:t>
      </w:r>
      <w:r w:rsidR="00E447CF">
        <w:t xml:space="preserve">three </w:t>
      </w:r>
      <w:r w:rsidR="00A73839">
        <w:t>years</w:t>
      </w:r>
      <w:r w:rsidR="00D81B54">
        <w:t>.</w:t>
      </w:r>
      <w:r w:rsidR="00A522BC">
        <w:t xml:space="preserve"> </w:t>
      </w:r>
      <w:r w:rsidR="00BB40D5">
        <w:t>Respondent should limit t</w:t>
      </w:r>
      <w:r w:rsidR="00A522BC">
        <w:t xml:space="preserve">his description to five </w:t>
      </w:r>
      <w:r w:rsidR="00313593">
        <w:t xml:space="preserve">single-sided </w:t>
      </w:r>
      <w:r w:rsidR="00A522BC">
        <w:t xml:space="preserve">pages. </w:t>
      </w:r>
    </w:p>
    <w:p w14:paraId="46C57125" w14:textId="2F7CBF35" w:rsidR="003E5A91" w:rsidRDefault="00A522BC" w:rsidP="003439F6">
      <w:pPr>
        <w:rPr>
          <w:rFonts w:cstheme="minorHAnsi"/>
          <w:szCs w:val="24"/>
        </w:rPr>
      </w:pPr>
      <w:r w:rsidRPr="00A522BC">
        <w:rPr>
          <w:rFonts w:cstheme="minorHAnsi"/>
          <w:szCs w:val="24"/>
        </w:rPr>
        <w:t xml:space="preserve">In addition, </w:t>
      </w:r>
      <w:r>
        <w:rPr>
          <w:rFonts w:cstheme="minorHAnsi"/>
          <w:szCs w:val="24"/>
        </w:rPr>
        <w:t xml:space="preserve">Respondent must provide </w:t>
      </w:r>
      <w:r w:rsidRPr="00757C43">
        <w:t xml:space="preserve">a draft </w:t>
      </w:r>
      <w:r w:rsidR="00BE0555">
        <w:t>schedule of work</w:t>
      </w:r>
      <w:r w:rsidRPr="00757C43">
        <w:t xml:space="preserve">. At a minimum, </w:t>
      </w:r>
      <w:r w:rsidR="000E43D6">
        <w:t xml:space="preserve">Respondent must </w:t>
      </w:r>
      <w:r w:rsidRPr="00757C43">
        <w:t>include deliverables, completion dates, and responsible parties</w:t>
      </w:r>
      <w:r w:rsidR="00BB40D5">
        <w:t xml:space="preserve"> for each task</w:t>
      </w:r>
      <w:r w:rsidRPr="00757C43">
        <w:t xml:space="preserve">. This draft </w:t>
      </w:r>
      <w:r w:rsidR="00D42C78">
        <w:t>schedule of work</w:t>
      </w:r>
      <w:r w:rsidRPr="00757C43">
        <w:t xml:space="preserve"> will not be used as the final </w:t>
      </w:r>
      <w:r w:rsidR="00D42C78">
        <w:t>schedule</w:t>
      </w:r>
      <w:r w:rsidR="00C6550A">
        <w:t xml:space="preserve"> of</w:t>
      </w:r>
      <w:r w:rsidRPr="00757C43">
        <w:t xml:space="preserve"> </w:t>
      </w:r>
      <w:r w:rsidR="00C6550A">
        <w:t xml:space="preserve">work, </w:t>
      </w:r>
      <w:r w:rsidRPr="00757C43">
        <w:t xml:space="preserve">but must be complete and accurate to the extent possible given Respondent’s current knowledge of FHKC and </w:t>
      </w:r>
      <w:r w:rsidRPr="00B47972">
        <w:rPr>
          <w:i/>
          <w:iCs/>
        </w:rPr>
        <w:t xml:space="preserve">Attachment 1: </w:t>
      </w:r>
      <w:r w:rsidR="00201DDE">
        <w:rPr>
          <w:i/>
          <w:iCs/>
        </w:rPr>
        <w:t>Draft</w:t>
      </w:r>
      <w:r w:rsidRPr="00B47972">
        <w:rPr>
          <w:i/>
          <w:iCs/>
        </w:rPr>
        <w:t xml:space="preserve"> Contract</w:t>
      </w:r>
      <w:r w:rsidR="00BB40D5">
        <w:t xml:space="preserve"> and Respondent’s experience implementing similar projects</w:t>
      </w:r>
      <w:r w:rsidRPr="00757C43">
        <w:t xml:space="preserve">. </w:t>
      </w:r>
      <w:r>
        <w:t xml:space="preserve">To submit the draft </w:t>
      </w:r>
      <w:r w:rsidR="00522253">
        <w:t>schedule of work</w:t>
      </w:r>
      <w:r>
        <w:t xml:space="preserve">, </w:t>
      </w:r>
      <w:r w:rsidR="00C4494D">
        <w:rPr>
          <w:rFonts w:cstheme="minorHAnsi"/>
          <w:szCs w:val="24"/>
        </w:rPr>
        <w:t xml:space="preserve">Respondent must create a folder named “[Respondent Name] </w:t>
      </w:r>
      <w:r>
        <w:rPr>
          <w:rFonts w:cstheme="minorHAnsi"/>
          <w:szCs w:val="24"/>
        </w:rPr>
        <w:t>Draft</w:t>
      </w:r>
      <w:r w:rsidR="00C4494D">
        <w:rPr>
          <w:rFonts w:cstheme="minorHAnsi"/>
          <w:szCs w:val="24"/>
        </w:rPr>
        <w:t xml:space="preserve"> </w:t>
      </w:r>
      <w:r w:rsidR="00522253">
        <w:rPr>
          <w:rFonts w:cstheme="minorHAnsi"/>
          <w:szCs w:val="24"/>
        </w:rPr>
        <w:t>Schedule</w:t>
      </w:r>
      <w:r w:rsidR="00C4494D">
        <w:rPr>
          <w:rFonts w:cstheme="minorHAnsi"/>
          <w:szCs w:val="24"/>
        </w:rPr>
        <w:t>”</w:t>
      </w:r>
      <w:r>
        <w:rPr>
          <w:rFonts w:cstheme="minorHAnsi"/>
          <w:szCs w:val="24"/>
        </w:rPr>
        <w:t xml:space="preserve"> </w:t>
      </w:r>
      <w:r w:rsidRPr="00A522BC">
        <w:rPr>
          <w:rFonts w:cstheme="minorHAnsi"/>
          <w:szCs w:val="24"/>
        </w:rPr>
        <w:t>within Respondent’s</w:t>
      </w:r>
      <w:r>
        <w:rPr>
          <w:rFonts w:cstheme="minorHAnsi"/>
          <w:szCs w:val="24"/>
        </w:rPr>
        <w:t xml:space="preserve"> folder on the Secure Connect sit</w:t>
      </w:r>
      <w:r w:rsidR="000E43D6">
        <w:rPr>
          <w:rFonts w:cstheme="minorHAnsi"/>
          <w:szCs w:val="24"/>
        </w:rPr>
        <w:t>e</w:t>
      </w:r>
      <w:r>
        <w:rPr>
          <w:rFonts w:cstheme="minorHAnsi"/>
          <w:szCs w:val="24"/>
        </w:rPr>
        <w:t xml:space="preserve"> and </w:t>
      </w:r>
      <w:r w:rsidR="00BB40D5">
        <w:rPr>
          <w:rFonts w:cstheme="minorHAnsi"/>
          <w:szCs w:val="24"/>
        </w:rPr>
        <w:t xml:space="preserve">upload </w:t>
      </w:r>
      <w:r>
        <w:rPr>
          <w:rFonts w:cstheme="minorHAnsi"/>
          <w:szCs w:val="24"/>
        </w:rPr>
        <w:t xml:space="preserve">the </w:t>
      </w:r>
      <w:r w:rsidR="00522253">
        <w:rPr>
          <w:rFonts w:cstheme="minorHAnsi"/>
          <w:szCs w:val="24"/>
        </w:rPr>
        <w:t>document</w:t>
      </w:r>
      <w:r>
        <w:rPr>
          <w:rFonts w:cstheme="minorHAnsi"/>
          <w:szCs w:val="24"/>
        </w:rPr>
        <w:t xml:space="preserve"> </w:t>
      </w:r>
      <w:r>
        <w:rPr>
          <w:rFonts w:cstheme="minorHAnsi"/>
          <w:szCs w:val="24"/>
        </w:rPr>
        <w:lastRenderedPageBreak/>
        <w:t>into this folder as a</w:t>
      </w:r>
      <w:r w:rsidR="00C4494D">
        <w:rPr>
          <w:rFonts w:cstheme="minorHAnsi"/>
          <w:szCs w:val="24"/>
        </w:rPr>
        <w:t xml:space="preserve"> PDF document</w:t>
      </w:r>
      <w:r>
        <w:rPr>
          <w:rFonts w:cstheme="minorHAnsi"/>
          <w:szCs w:val="24"/>
        </w:rPr>
        <w:t xml:space="preserve">. This draft </w:t>
      </w:r>
      <w:r w:rsidR="00522253">
        <w:rPr>
          <w:rFonts w:cstheme="minorHAnsi"/>
          <w:szCs w:val="24"/>
        </w:rPr>
        <w:t>schedule of work</w:t>
      </w:r>
      <w:r>
        <w:rPr>
          <w:rFonts w:cstheme="minorHAnsi"/>
          <w:szCs w:val="24"/>
        </w:rPr>
        <w:t xml:space="preserve"> does not count towards the </w:t>
      </w:r>
      <w:r w:rsidR="008E3F56">
        <w:rPr>
          <w:rFonts w:cstheme="minorHAnsi"/>
          <w:szCs w:val="24"/>
        </w:rPr>
        <w:t>five</w:t>
      </w:r>
      <w:r w:rsidR="00313593">
        <w:rPr>
          <w:rFonts w:cstheme="minorHAnsi"/>
          <w:szCs w:val="24"/>
        </w:rPr>
        <w:t xml:space="preserve"> single-sided</w:t>
      </w:r>
      <w:r w:rsidR="00201DDE">
        <w:rPr>
          <w:rFonts w:cstheme="minorHAnsi"/>
          <w:szCs w:val="24"/>
        </w:rPr>
        <w:t xml:space="preserve"> </w:t>
      </w:r>
      <w:r w:rsidR="008E3F56">
        <w:rPr>
          <w:rFonts w:cstheme="minorHAnsi"/>
          <w:szCs w:val="24"/>
        </w:rPr>
        <w:t>page</w:t>
      </w:r>
      <w:r>
        <w:rPr>
          <w:rFonts w:cstheme="minorHAnsi"/>
          <w:szCs w:val="24"/>
        </w:rPr>
        <w:t xml:space="preserve"> limit. </w:t>
      </w:r>
    </w:p>
    <w:p w14:paraId="7602B4B7" w14:textId="0A855D0A" w:rsidR="00DB5509" w:rsidRDefault="00485129" w:rsidP="00DB5509">
      <w:pPr>
        <w:rPr>
          <w:b/>
          <w:bCs/>
        </w:rPr>
      </w:pPr>
      <w:r>
        <w:rPr>
          <w:b/>
          <w:bCs/>
        </w:rPr>
        <w:t>Tab C-2: Privacy and Security Questionnaire and Attestation</w:t>
      </w:r>
    </w:p>
    <w:p w14:paraId="394F0626" w14:textId="0BE9498F" w:rsidR="00485129" w:rsidRDefault="00DE7428" w:rsidP="00DB5509">
      <w:r w:rsidRPr="00DE7428">
        <w:t>Respondent must complete in its entirety</w:t>
      </w:r>
      <w:r w:rsidR="00C92EA5" w:rsidRPr="00C92EA5">
        <w:rPr>
          <w:i/>
        </w:rPr>
        <w:t xml:space="preserve"> Attachment 2: Privacy and Security Questionnaire and Attestation</w:t>
      </w:r>
      <w:r w:rsidRPr="00DE7428">
        <w:t xml:space="preserve"> and submit it in this tab.</w:t>
      </w:r>
    </w:p>
    <w:p w14:paraId="01A25C49" w14:textId="34A8B98E" w:rsidR="00DE7428" w:rsidRDefault="00067826" w:rsidP="00DB5509">
      <w:pPr>
        <w:rPr>
          <w:b/>
          <w:bCs/>
        </w:rPr>
      </w:pPr>
      <w:r>
        <w:rPr>
          <w:b/>
          <w:bCs/>
        </w:rPr>
        <w:t>Tab C-3: Financial Solvency</w:t>
      </w:r>
    </w:p>
    <w:p w14:paraId="47E35C32" w14:textId="51696C13" w:rsidR="00067826" w:rsidRDefault="00341B9B" w:rsidP="00DB5509">
      <w:r w:rsidRPr="00341B9B">
        <w:t>Respondent must provide documentation of the financial solvency of the organization (e.g., consolidated financial statement), including audited financial statements for the organization’s most recent fiscal year. If the organization’s two most recent fiscal years ended within 120 Calendar Days prior to the proposal due date (in accordance with Section 1.F: Calendar of Events and Deadlines) and the last audited financial statement is not yet available, FHKC will consider the two immediately preceding fiscal years as the most recent. If financial statements for the organization’s two most recent fiscal years do not exist, Respondent must submit an audited financial statement that encompasses the organization’s two most recent fiscal years.</w:t>
      </w:r>
    </w:p>
    <w:p w14:paraId="30B7064B" w14:textId="64AF6905" w:rsidR="00341B9B" w:rsidRDefault="002E1A82" w:rsidP="00DB5509">
      <w:r w:rsidRPr="002E1A82">
        <w:t>The audited financial statements must comprise the complete set of financial statements, including notes and disclosures; the auditor’s opinion letter; be certified by a Certified Public Accountant that the financial statements meet the requirements of the U.S. Generally Accepted Accounting Principles; and, if applicable, Form 10-k for any parent and subsidiary companies.</w:t>
      </w:r>
    </w:p>
    <w:p w14:paraId="3C959C9F" w14:textId="3402FE6A" w:rsidR="00AD649E" w:rsidRDefault="00AD649E" w:rsidP="00DB5509">
      <w:r w:rsidRPr="00AD649E">
        <w:t>In lieu of audited financial statements, Respondent may provide documentation of an investment grade rating from a credit rating agency designated as a nationally recognized statistical rating organization by the Securities and Exchange Commission.</w:t>
      </w:r>
    </w:p>
    <w:p w14:paraId="385CC540" w14:textId="7B4DED40" w:rsidR="002E1A82" w:rsidRDefault="002E1A82" w:rsidP="00DB5509">
      <w:r>
        <w:rPr>
          <w:b/>
          <w:bCs/>
        </w:rPr>
        <w:t>Tab C-4: Staffing</w:t>
      </w:r>
    </w:p>
    <w:p w14:paraId="7793AF07" w14:textId="29C209D1" w:rsidR="002E1A82" w:rsidRDefault="003451D8" w:rsidP="00DB5509">
      <w:r w:rsidRPr="003451D8">
        <w:t>Respondent must provide the following information for the positions and staff anticipated to support this Contract. If certain positions are not filled when Respondent submits its proposal, Respondent should provide a position description with the date the position is expected to be filled.</w:t>
      </w:r>
    </w:p>
    <w:p w14:paraId="73CC1CF6" w14:textId="15F270B7" w:rsidR="00734A7C" w:rsidRDefault="00734A7C" w:rsidP="00C6550A">
      <w:pPr>
        <w:pStyle w:val="List2"/>
        <w:numPr>
          <w:ilvl w:val="0"/>
          <w:numId w:val="47"/>
        </w:numPr>
      </w:pPr>
      <w:r>
        <w:t xml:space="preserve"> Corporate organizational chart of positions anticipated to support</w:t>
      </w:r>
      <w:r w:rsidR="00C6550A">
        <w:t xml:space="preserve"> the</w:t>
      </w:r>
      <w:r>
        <w:t xml:space="preserve"> Contract </w:t>
      </w:r>
      <w:r w:rsidR="00C6550A">
        <w:t>including</w:t>
      </w:r>
      <w:r w:rsidR="00EF71FB">
        <w:t xml:space="preserve">: </w:t>
      </w:r>
    </w:p>
    <w:p w14:paraId="4EBECF59" w14:textId="77777777" w:rsidR="00EF71FB" w:rsidRDefault="00EF71FB">
      <w:pPr>
        <w:pStyle w:val="List2"/>
        <w:numPr>
          <w:ilvl w:val="0"/>
          <w:numId w:val="22"/>
        </w:numPr>
      </w:pPr>
      <w:r>
        <w:t>Name, position title, and role;</w:t>
      </w:r>
    </w:p>
    <w:p w14:paraId="09256AF8" w14:textId="329C5E47" w:rsidR="00EF71FB" w:rsidRDefault="00EF71FB">
      <w:pPr>
        <w:pStyle w:val="List2"/>
        <w:numPr>
          <w:ilvl w:val="0"/>
          <w:numId w:val="22"/>
        </w:numPr>
      </w:pPr>
      <w:r>
        <w:t>Hierarchies;</w:t>
      </w:r>
      <w:r w:rsidR="00C6550A">
        <w:t xml:space="preserve"> and</w:t>
      </w:r>
    </w:p>
    <w:p w14:paraId="7B855334" w14:textId="2E2C95DF" w:rsidR="00EF71FB" w:rsidRDefault="00EF71FB">
      <w:pPr>
        <w:pStyle w:val="List2"/>
        <w:numPr>
          <w:ilvl w:val="0"/>
          <w:numId w:val="22"/>
        </w:numPr>
      </w:pPr>
      <w:r>
        <w:t>Anticipated number of staff in each role</w:t>
      </w:r>
      <w:r w:rsidR="00C6550A">
        <w:t>.</w:t>
      </w:r>
    </w:p>
    <w:p w14:paraId="778DB548" w14:textId="4833DC84" w:rsidR="00EF71FB" w:rsidRDefault="00D82813">
      <w:pPr>
        <w:pStyle w:val="List"/>
      </w:pPr>
      <w:r>
        <w:t xml:space="preserve">Resumes for key personnel described in </w:t>
      </w:r>
      <w:r w:rsidRPr="00B47972">
        <w:rPr>
          <w:i/>
          <w:iCs/>
        </w:rPr>
        <w:t xml:space="preserve">Attachment 1: Draft Contract Section </w:t>
      </w:r>
      <w:r w:rsidR="0068506C" w:rsidRPr="00B47972">
        <w:rPr>
          <w:i/>
          <w:iCs/>
        </w:rPr>
        <w:t>4.1.1</w:t>
      </w:r>
      <w:r>
        <w:t xml:space="preserve">. </w:t>
      </w:r>
    </w:p>
    <w:p w14:paraId="02C96F89" w14:textId="77777777" w:rsidR="005A3B15" w:rsidRDefault="005A3B15">
      <w:pPr>
        <w:rPr>
          <w:b/>
          <w:bCs/>
        </w:rPr>
      </w:pPr>
      <w:r>
        <w:rPr>
          <w:b/>
          <w:bCs/>
        </w:rPr>
        <w:br w:type="page"/>
      </w:r>
    </w:p>
    <w:p w14:paraId="094328E3" w14:textId="5FFD49C5" w:rsidR="00AA2557" w:rsidRDefault="00AA2557" w:rsidP="00AA2557">
      <w:pPr>
        <w:rPr>
          <w:b/>
          <w:bCs/>
        </w:rPr>
      </w:pPr>
      <w:r>
        <w:rPr>
          <w:b/>
          <w:bCs/>
        </w:rPr>
        <w:lastRenderedPageBreak/>
        <w:t>Tab C-5: Conflict of Interest Disclosure Form</w:t>
      </w:r>
    </w:p>
    <w:p w14:paraId="1ED7A45C" w14:textId="6D5C1EC0" w:rsidR="005534A4" w:rsidRDefault="00E05431" w:rsidP="00AA2557">
      <w:pPr>
        <w:rPr>
          <w:b/>
          <w:bCs/>
        </w:rPr>
      </w:pPr>
      <w:r w:rsidRPr="00E05431">
        <w:t xml:space="preserve">Respondent must review Appendix </w:t>
      </w:r>
      <w:r w:rsidR="00F10153">
        <w:t>A</w:t>
      </w:r>
      <w:r w:rsidRPr="00E05431">
        <w:t xml:space="preserve">: FHKC Board Members, FHKC Committee Members, FHKC Staff, and Organizations and disclose any real or apparent potential conflict of interest pertaining to any member of FHKC’s Board of Directors, any member of FHKC’s committees, FHKC employee, or organization providing support to FHKC for this procurement. Respondent must complete </w:t>
      </w:r>
      <w:r w:rsidRPr="00B47972">
        <w:rPr>
          <w:i/>
          <w:iCs/>
        </w:rPr>
        <w:t>Attachment 5: Conflict of Interest Disclosure Form</w:t>
      </w:r>
      <w:r w:rsidRPr="00E05431">
        <w:t xml:space="preserve"> in its entirety. If no such relationships exist, Respondent must so indicate </w:t>
      </w:r>
      <w:r w:rsidRPr="00B47972">
        <w:rPr>
          <w:i/>
          <w:iCs/>
        </w:rPr>
        <w:t>on Attachment 5: Conflict of Interest Disclosure Form</w:t>
      </w:r>
      <w:r w:rsidRPr="00E05431">
        <w:t>.</w:t>
      </w:r>
    </w:p>
    <w:p w14:paraId="7EEF7269" w14:textId="79BD130E" w:rsidR="006414E7" w:rsidRDefault="00C317FE" w:rsidP="00AA2557">
      <w:r>
        <w:rPr>
          <w:b/>
          <w:bCs/>
        </w:rPr>
        <w:t>Tab C-</w:t>
      </w:r>
      <w:r w:rsidR="00E447CF">
        <w:rPr>
          <w:b/>
          <w:bCs/>
        </w:rPr>
        <w:t>6</w:t>
      </w:r>
      <w:r>
        <w:rPr>
          <w:b/>
          <w:bCs/>
        </w:rPr>
        <w:t>: Certification Regarding Debarment, Suspension, Ineligibility, and Voluntary Exclusion</w:t>
      </w:r>
    </w:p>
    <w:p w14:paraId="58B1EADD" w14:textId="743F5C1F" w:rsidR="00C317FE" w:rsidRDefault="00EC3320" w:rsidP="00AA2557">
      <w:r>
        <w:t xml:space="preserve">Respondent must complete in its entirety </w:t>
      </w:r>
      <w:r w:rsidRPr="00B47972">
        <w:rPr>
          <w:i/>
          <w:iCs/>
        </w:rPr>
        <w:t>Attachment 6: Certification Regarding Debarment</w:t>
      </w:r>
      <w:r>
        <w:t xml:space="preserve">, Suspension, Ineligibility, and Voluntary Exclusion and submit it in this tab. </w:t>
      </w:r>
    </w:p>
    <w:p w14:paraId="3DBE0567" w14:textId="14A54B31" w:rsidR="00EC3320" w:rsidRDefault="00D336D6">
      <w:pPr>
        <w:pStyle w:val="Heading5"/>
      </w:pPr>
      <w:r>
        <w:t>Technical Response</w:t>
      </w:r>
    </w:p>
    <w:p w14:paraId="24424974" w14:textId="63BEC2C0" w:rsidR="00D336D6" w:rsidRDefault="009D295B" w:rsidP="00D336D6">
      <w:r>
        <w:t>Responses to the questions</w:t>
      </w:r>
      <w:r w:rsidR="000714F4">
        <w:t xml:space="preserve"> in this tab will be scored and as described in </w:t>
      </w:r>
      <w:r w:rsidR="008E3756">
        <w:t>S</w:t>
      </w:r>
      <w:r w:rsidR="000714F4">
        <w:t>ection</w:t>
      </w:r>
      <w:r w:rsidR="00682F8B">
        <w:t xml:space="preserve"> 6</w:t>
      </w:r>
      <w:r w:rsidR="000714F4">
        <w:t xml:space="preserve"> Evaluation of Proposals. Instructions for responding to each item are as follow</w:t>
      </w:r>
      <w:r w:rsidR="00753357">
        <w:t>s</w:t>
      </w:r>
      <w:r w:rsidR="000714F4">
        <w:t xml:space="preserve">: </w:t>
      </w:r>
    </w:p>
    <w:p w14:paraId="154405CE" w14:textId="42F42F04" w:rsidR="000714F4" w:rsidRDefault="000714F4" w:rsidP="00A511AD">
      <w:pPr>
        <w:pStyle w:val="ListBullet"/>
      </w:pPr>
      <w:r>
        <w:t xml:space="preserve">Respondent </w:t>
      </w:r>
      <w:r>
        <w:rPr>
          <w:b/>
          <w:bCs/>
        </w:rPr>
        <w:t>must</w:t>
      </w:r>
      <w:r>
        <w:t xml:space="preserve"> reproduce verbatim and respond to </w:t>
      </w:r>
      <w:r w:rsidR="009D295B">
        <w:t>each item</w:t>
      </w:r>
      <w:r>
        <w:t xml:space="preserve">; </w:t>
      </w:r>
    </w:p>
    <w:p w14:paraId="2B6E34C9" w14:textId="49962C07" w:rsidR="000714F4" w:rsidRDefault="000714F4" w:rsidP="00A511AD">
      <w:pPr>
        <w:pStyle w:val="ListBullet"/>
      </w:pPr>
      <w:r>
        <w:t xml:space="preserve">Respondent </w:t>
      </w:r>
      <w:r>
        <w:rPr>
          <w:b/>
          <w:bCs/>
        </w:rPr>
        <w:t>must</w:t>
      </w:r>
      <w:r>
        <w:t xml:space="preserve"> limit the total number of pages to respond to all items to no more than </w:t>
      </w:r>
      <w:r w:rsidR="009A0942">
        <w:t>5</w:t>
      </w:r>
      <w:r w:rsidR="00FC6E35">
        <w:t xml:space="preserve"> two-sided pages (equal to </w:t>
      </w:r>
      <w:r w:rsidR="009A0942">
        <w:t>1</w:t>
      </w:r>
      <w:r w:rsidR="005F585B">
        <w:t>0</w:t>
      </w:r>
      <w:r w:rsidR="00FC6E35">
        <w:t xml:space="preserve"> single-sided pages). Any requests to extend the page limits will be denied; </w:t>
      </w:r>
    </w:p>
    <w:p w14:paraId="78C28E41" w14:textId="7BDBA849" w:rsidR="00FC6E35" w:rsidRDefault="00FC6E35" w:rsidP="00A511AD">
      <w:pPr>
        <w:pStyle w:val="ListBullet"/>
      </w:pPr>
      <w:r>
        <w:t xml:space="preserve">Respondent </w:t>
      </w:r>
      <w:r>
        <w:rPr>
          <w:b/>
          <w:bCs/>
        </w:rPr>
        <w:t>must</w:t>
      </w:r>
      <w:r>
        <w:t xml:space="preserve"> use blue or black, 12 pt. Calibri</w:t>
      </w:r>
      <w:r w:rsidR="00BA043B">
        <w:t xml:space="preserve"> or </w:t>
      </w:r>
      <w:r w:rsidR="00BA043B" w:rsidRPr="00E24680">
        <w:t>Times New Roman</w:t>
      </w:r>
      <w:r>
        <w:t xml:space="preserve"> font, including for Word and Excel tables and charts; however, Respondent may use its already existing graphics in a different font, color, and size, as long as the material can be easily read (e.g., font is not too small</w:t>
      </w:r>
      <w:r w:rsidR="00387FE7">
        <w:t xml:space="preserve"> and/or image can be easily enlarged without degradation); and</w:t>
      </w:r>
    </w:p>
    <w:p w14:paraId="04984241" w14:textId="6129ACCB" w:rsidR="00387FE7" w:rsidRDefault="00387FE7" w:rsidP="00A511AD">
      <w:pPr>
        <w:pStyle w:val="ListBullet"/>
      </w:pPr>
      <w:r>
        <w:t xml:space="preserve">Respondent should avoid using boilerplate responses and marketing information. </w:t>
      </w:r>
    </w:p>
    <w:p w14:paraId="17243905" w14:textId="466D554F" w:rsidR="00BE6A2C" w:rsidRDefault="001B789A" w:rsidP="00387FE7">
      <w:r w:rsidRPr="001B789A">
        <w:t xml:space="preserve">Respondent must provide a response to </w:t>
      </w:r>
      <w:r w:rsidR="0010779F">
        <w:t>each item</w:t>
      </w:r>
      <w:r w:rsidRPr="001B789A">
        <w:t xml:space="preserve"> below for the technical response:</w:t>
      </w:r>
    </w:p>
    <w:p w14:paraId="3B54FB94" w14:textId="39071D83" w:rsidR="00BE6A2C" w:rsidRDefault="00B73EE1">
      <w:pPr>
        <w:pStyle w:val="List"/>
        <w:numPr>
          <w:ilvl w:val="0"/>
          <w:numId w:val="38"/>
        </w:numPr>
      </w:pPr>
      <w:r w:rsidRPr="00757C43">
        <w:t xml:space="preserve">Describe Respondent’s experience with </w:t>
      </w:r>
      <w:r w:rsidR="00572E3F">
        <w:t xml:space="preserve">conducting </w:t>
      </w:r>
      <w:r w:rsidR="00864327">
        <w:t>MLR audit services</w:t>
      </w:r>
      <w:r w:rsidR="00712AB8">
        <w:t xml:space="preserve"> for Medicaid or CHIP</w:t>
      </w:r>
      <w:r w:rsidRPr="00757C43">
        <w:t>.</w:t>
      </w:r>
    </w:p>
    <w:p w14:paraId="42CB5D35" w14:textId="7BBB25C4" w:rsidR="00DF442D" w:rsidRDefault="00DF442D">
      <w:pPr>
        <w:pStyle w:val="List"/>
        <w:numPr>
          <w:ilvl w:val="0"/>
          <w:numId w:val="38"/>
        </w:numPr>
      </w:pPr>
      <w:r>
        <w:t>Describe Respondent’s experience with</w:t>
      </w:r>
      <w:r w:rsidR="00864327">
        <w:t xml:space="preserve"> </w:t>
      </w:r>
      <w:r w:rsidR="00E42AB6">
        <w:t>reviewing and determining the appropriateness of</w:t>
      </w:r>
      <w:r w:rsidR="00864327">
        <w:t xml:space="preserve"> </w:t>
      </w:r>
      <w:r w:rsidR="00E42AB6">
        <w:t>health care quality improvement activities</w:t>
      </w:r>
      <w:r w:rsidR="00095E3F">
        <w:t xml:space="preserve"> included in the MLR numerator</w:t>
      </w:r>
      <w:r>
        <w:t xml:space="preserve">. </w:t>
      </w:r>
    </w:p>
    <w:p w14:paraId="0D333932" w14:textId="06440A68" w:rsidR="00DF442D" w:rsidRDefault="00DF442D" w:rsidP="00C466EA">
      <w:pPr>
        <w:pStyle w:val="List"/>
        <w:numPr>
          <w:ilvl w:val="0"/>
          <w:numId w:val="38"/>
        </w:numPr>
      </w:pPr>
      <w:r w:rsidRPr="00757C43">
        <w:t>Describe</w:t>
      </w:r>
      <w:r w:rsidR="00EC3AF1">
        <w:t xml:space="preserve"> how</w:t>
      </w:r>
      <w:r w:rsidRPr="00757C43">
        <w:t xml:space="preserve"> Respondent</w:t>
      </w:r>
      <w:r w:rsidR="00A26E47">
        <w:t xml:space="preserve"> ensures adequate</w:t>
      </w:r>
      <w:r w:rsidR="00EC3AF1">
        <w:t>,</w:t>
      </w:r>
      <w:r w:rsidR="00A26E47">
        <w:t xml:space="preserve"> detailed documentation is provided</w:t>
      </w:r>
      <w:r w:rsidR="00CB75FD">
        <w:t xml:space="preserve"> </w:t>
      </w:r>
      <w:r w:rsidR="00EC3AF1">
        <w:t xml:space="preserve">by the </w:t>
      </w:r>
      <w:r w:rsidR="00047777">
        <w:t xml:space="preserve">health plan </w:t>
      </w:r>
      <w:r w:rsidR="00C756FC">
        <w:t xml:space="preserve">MCOs </w:t>
      </w:r>
      <w:r w:rsidR="00047777">
        <w:t xml:space="preserve">to support a comprehensive audit </w:t>
      </w:r>
      <w:r w:rsidR="00CB75FD">
        <w:t xml:space="preserve">and </w:t>
      </w:r>
      <w:r w:rsidR="00EC3AF1">
        <w:t>how Respondent handle</w:t>
      </w:r>
      <w:r w:rsidR="00C756FC">
        <w:t>s</w:t>
      </w:r>
      <w:r w:rsidR="00EC3AF1">
        <w:t xml:space="preserve"> situation</w:t>
      </w:r>
      <w:r w:rsidR="00C756FC">
        <w:t>s</w:t>
      </w:r>
      <w:r w:rsidR="00EC3AF1">
        <w:t xml:space="preserve"> </w:t>
      </w:r>
      <w:r w:rsidR="00047777">
        <w:t xml:space="preserve">for </w:t>
      </w:r>
      <w:r w:rsidR="00EC3AF1">
        <w:t xml:space="preserve">which adequate documentation </w:t>
      </w:r>
      <w:r w:rsidR="00C756FC">
        <w:t>is</w:t>
      </w:r>
      <w:r w:rsidR="00EC3AF1">
        <w:t xml:space="preserve"> not provided</w:t>
      </w:r>
      <w:proofErr w:type="gramStart"/>
      <w:r w:rsidR="00EC3AF1">
        <w:t xml:space="preserve">. </w:t>
      </w:r>
      <w:r w:rsidR="00370033">
        <w:t xml:space="preserve"> </w:t>
      </w:r>
      <w:proofErr w:type="gramEnd"/>
      <w:r>
        <w:t xml:space="preserve"> </w:t>
      </w:r>
    </w:p>
    <w:p w14:paraId="2E305EE9" w14:textId="0FC9FCCA" w:rsidR="003A1F52" w:rsidRDefault="00CF638A" w:rsidP="003A1F52">
      <w:pPr>
        <w:pStyle w:val="List"/>
        <w:numPr>
          <w:ilvl w:val="0"/>
          <w:numId w:val="38"/>
        </w:numPr>
      </w:pPr>
      <w:r w:rsidRPr="00757C43">
        <w:t xml:space="preserve">Describe the most common challenge(s) Respondent faces when performing </w:t>
      </w:r>
      <w:r w:rsidR="00C466EA">
        <w:t>MLR audit services</w:t>
      </w:r>
      <w:r w:rsidRPr="00757C43">
        <w:t xml:space="preserve"> and how Respondent would resolve </w:t>
      </w:r>
      <w:r w:rsidR="002E0B0C">
        <w:t>mitigate</w:t>
      </w:r>
      <w:r w:rsidRPr="00757C43">
        <w:t xml:space="preserve"> those issues if Respondent </w:t>
      </w:r>
      <w:r w:rsidR="00332502">
        <w:t>were</w:t>
      </w:r>
      <w:r w:rsidR="00332502" w:rsidRPr="00757C43">
        <w:t xml:space="preserve"> </w:t>
      </w:r>
      <w:r w:rsidRPr="00757C43">
        <w:t>awarded the Contract.</w:t>
      </w:r>
      <w:r w:rsidR="003A1F52" w:rsidRPr="003A1F52">
        <w:t xml:space="preserve"> </w:t>
      </w:r>
    </w:p>
    <w:p w14:paraId="12A67B7F" w14:textId="61A68145" w:rsidR="00CF638A" w:rsidRDefault="003A1F52" w:rsidP="003A1F52">
      <w:pPr>
        <w:pStyle w:val="List"/>
        <w:numPr>
          <w:ilvl w:val="0"/>
          <w:numId w:val="38"/>
        </w:numPr>
      </w:pPr>
      <w:r w:rsidRPr="00757C43">
        <w:lastRenderedPageBreak/>
        <w:t>Describe the qualities and services that distinguish Respondent from its competitors</w:t>
      </w:r>
      <w:r>
        <w:t xml:space="preserve">, including any relevant accreditations or certifications Respondent has received. </w:t>
      </w:r>
    </w:p>
    <w:p w14:paraId="4137A0B7" w14:textId="7D607FE0" w:rsidR="00A164DF" w:rsidRDefault="00A164DF">
      <w:pPr>
        <w:pStyle w:val="List"/>
        <w:numPr>
          <w:ilvl w:val="0"/>
          <w:numId w:val="38"/>
        </w:numPr>
      </w:pPr>
      <w:r w:rsidRPr="00757C43">
        <w:t xml:space="preserve">Provide </w:t>
      </w:r>
      <w:r w:rsidR="009170A0">
        <w:t xml:space="preserve">a </w:t>
      </w:r>
      <w:r w:rsidRPr="00757C43">
        <w:t xml:space="preserve">sample of </w:t>
      </w:r>
      <w:r w:rsidR="00B22E37">
        <w:t xml:space="preserve">an MLR audit report. </w:t>
      </w:r>
      <w:r w:rsidR="00C81D05">
        <w:t>This sample should be a real example, but may be redacted, if needed. This sample</w:t>
      </w:r>
      <w:r>
        <w:t xml:space="preserve"> do</w:t>
      </w:r>
      <w:r w:rsidR="00C81D05">
        <w:t>es</w:t>
      </w:r>
      <w:r>
        <w:t xml:space="preserve"> not count towards the page limit. </w:t>
      </w:r>
    </w:p>
    <w:p w14:paraId="52467EF8" w14:textId="3442D43D" w:rsidR="00B20DB8" w:rsidRDefault="4AD7DC3E">
      <w:pPr>
        <w:pStyle w:val="Heading5"/>
      </w:pPr>
      <w:r>
        <w:t xml:space="preserve">Proposed </w:t>
      </w:r>
      <w:r w:rsidR="31429C3C">
        <w:t>Letter of Agreement</w:t>
      </w:r>
    </w:p>
    <w:p w14:paraId="37B9A505" w14:textId="654CABD1" w:rsidR="00235CD0" w:rsidRDefault="00AC7B64" w:rsidP="001575F1">
      <w:r w:rsidRPr="00AC7B64">
        <w:t xml:space="preserve">Respondent </w:t>
      </w:r>
      <w:r w:rsidRPr="00AC7B64">
        <w:rPr>
          <w:b/>
          <w:bCs/>
        </w:rPr>
        <w:t>may</w:t>
      </w:r>
      <w:r w:rsidRPr="00AC7B64">
        <w:t xml:space="preserve"> </w:t>
      </w:r>
      <w:r w:rsidR="00DC57EB">
        <w:t>provide a letter of agreement</w:t>
      </w:r>
      <w:r w:rsidR="00D31D36">
        <w:t xml:space="preserve">. The letter of agreement must not conflict with </w:t>
      </w:r>
      <w:r w:rsidR="00D31D36">
        <w:rPr>
          <w:i/>
          <w:iCs/>
        </w:rPr>
        <w:t>Attachment 1: Draft Contract</w:t>
      </w:r>
      <w:r w:rsidR="00D31D36">
        <w:t xml:space="preserve">. </w:t>
      </w:r>
      <w:r w:rsidR="00D31D36">
        <w:rPr>
          <w:i/>
          <w:iCs/>
        </w:rPr>
        <w:t>Attachment 1: Draft Contract</w:t>
      </w:r>
      <w:r w:rsidR="00D31D36">
        <w:t xml:space="preserve"> will supersede </w:t>
      </w:r>
      <w:r w:rsidR="00F545FF">
        <w:t>the letter of agreement in the event of a conflict</w:t>
      </w:r>
      <w:r w:rsidR="00954424">
        <w:t>. If Respondent provides a letter of agreement that</w:t>
      </w:r>
      <w:r w:rsidR="00ED5414">
        <w:t xml:space="preserve"> meaningfully</w:t>
      </w:r>
      <w:r w:rsidR="00954424">
        <w:t xml:space="preserve"> </w:t>
      </w:r>
      <w:r w:rsidR="001575F1">
        <w:t xml:space="preserve">conflicts with </w:t>
      </w:r>
      <w:r w:rsidR="001575F1">
        <w:rPr>
          <w:i/>
          <w:iCs/>
        </w:rPr>
        <w:t>Attachment 1: Draft Contract</w:t>
      </w:r>
      <w:r w:rsidR="001575F1">
        <w:t>, FHKC may find the Respondent non-responsive</w:t>
      </w:r>
      <w:r w:rsidR="00235CD0">
        <w:t>.</w:t>
      </w:r>
    </w:p>
    <w:p w14:paraId="28EB6E5A" w14:textId="3793AF52" w:rsidR="004D274E" w:rsidRDefault="02A85C78" w:rsidP="001575F1">
      <w:r>
        <w:t xml:space="preserve">If Respondent chooses not to submit a letter of agreement, Respondent must submit </w:t>
      </w:r>
      <w:r w:rsidR="3F0399FD">
        <w:t xml:space="preserve">a statement to that effect in Tab E. </w:t>
      </w:r>
    </w:p>
    <w:p w14:paraId="5AD74B5E" w14:textId="77777777" w:rsidR="001575F1" w:rsidRDefault="001575F1" w:rsidP="001575F1"/>
    <w:p w14:paraId="3261FD98" w14:textId="77777777" w:rsidR="001575F1" w:rsidRDefault="001575F1" w:rsidP="001575F1"/>
    <w:p w14:paraId="04E6DAD3" w14:textId="034DE6D2" w:rsidR="001575F1" w:rsidRDefault="001575F1" w:rsidP="001575F1">
      <w:pPr>
        <w:sectPr w:rsidR="001575F1" w:rsidSect="002F0523">
          <w:headerReference w:type="default" r:id="rId28"/>
          <w:pgSz w:w="12240" w:h="15840"/>
          <w:pgMar w:top="1440" w:right="1440" w:bottom="1440" w:left="1440" w:header="720" w:footer="720" w:gutter="0"/>
          <w:cols w:space="720"/>
          <w:docGrid w:linePitch="360"/>
        </w:sectPr>
      </w:pPr>
    </w:p>
    <w:p w14:paraId="3718B959" w14:textId="7D8E2ECE" w:rsidR="00E14D88" w:rsidRDefault="00E14D88" w:rsidP="00593305">
      <w:pPr>
        <w:pStyle w:val="Heading1"/>
      </w:pPr>
      <w:bookmarkStart w:id="47" w:name="_Toc134719003"/>
      <w:r>
        <w:lastRenderedPageBreak/>
        <w:t>Cost Proposal</w:t>
      </w:r>
      <w:bookmarkEnd w:id="47"/>
    </w:p>
    <w:p w14:paraId="52A69004" w14:textId="70AAB0AE" w:rsidR="00E14D88" w:rsidRDefault="005D3DA2" w:rsidP="00E14D88">
      <w:r w:rsidRPr="005D3DA2">
        <w:t>Respondent must use and follow the instructions in</w:t>
      </w:r>
      <w:r w:rsidR="00C92EA5" w:rsidRPr="00C92EA5">
        <w:rPr>
          <w:i/>
        </w:rPr>
        <w:t xml:space="preserve"> Attachment </w:t>
      </w:r>
      <w:r w:rsidR="008723BF">
        <w:rPr>
          <w:i/>
        </w:rPr>
        <w:t>3</w:t>
      </w:r>
      <w:r w:rsidR="00C92EA5" w:rsidRPr="00C92EA5">
        <w:rPr>
          <w:i/>
        </w:rPr>
        <w:t>: Cost Proposal</w:t>
      </w:r>
      <w:r w:rsidRPr="005D3DA2">
        <w:t xml:space="preserve"> to propose fees for the Services and terms set forth in </w:t>
      </w:r>
      <w:r w:rsidR="00C92EA5" w:rsidRPr="00C92EA5">
        <w:rPr>
          <w:i/>
        </w:rPr>
        <w:t>Attachment 1: Draft Contract</w:t>
      </w:r>
      <w:r w:rsidRPr="005D3DA2">
        <w:t>.</w:t>
      </w:r>
    </w:p>
    <w:p w14:paraId="45F565E4" w14:textId="05D97FF6" w:rsidR="005D3DA2" w:rsidRDefault="003A4ECA" w:rsidP="00E14D88">
      <w:r>
        <w:t xml:space="preserve">Respondent should consider all attachments and appendices provided with this </w:t>
      </w:r>
      <w:r w:rsidR="00487FDD">
        <w:t>RFP</w:t>
      </w:r>
      <w:r>
        <w:t xml:space="preserve"> when preparing its cost proposal.</w:t>
      </w:r>
    </w:p>
    <w:p w14:paraId="440EA380" w14:textId="0CA22773" w:rsidR="001D74E0" w:rsidRDefault="001D74E0" w:rsidP="00E14D88">
      <w:r w:rsidRPr="001D74E0">
        <w:t>The person identified in the Letter of Intent as having access to the Secure Partner Connect site must upload Respondent’s response to</w:t>
      </w:r>
      <w:r w:rsidR="00C92EA5" w:rsidRPr="00C92EA5">
        <w:rPr>
          <w:i/>
        </w:rPr>
        <w:t xml:space="preserve"> Attachment </w:t>
      </w:r>
      <w:r w:rsidR="008723BF">
        <w:rPr>
          <w:i/>
        </w:rPr>
        <w:t>3</w:t>
      </w:r>
      <w:r w:rsidR="00C92EA5" w:rsidRPr="00C92EA5">
        <w:rPr>
          <w:i/>
        </w:rPr>
        <w:t xml:space="preserve"> Cost Proposal</w:t>
      </w:r>
      <w:r w:rsidRPr="001D74E0">
        <w:t>, in Excel format, by the time and date reflected in Section 1.F: Calendar of Events and Deadlines.</w:t>
      </w:r>
    </w:p>
    <w:p w14:paraId="04E128F7" w14:textId="450B6CB3" w:rsidR="001D74E0" w:rsidRDefault="00700608" w:rsidP="00E14D88">
      <w:r w:rsidRPr="00700608">
        <w:t>Failure to provide all the information required for this cost proposal may result in the rejection of the Respondent’s proposal at FHKC’s sole discretion.</w:t>
      </w:r>
    </w:p>
    <w:p w14:paraId="276590A5" w14:textId="77777777" w:rsidR="004D274E" w:rsidRDefault="004D274E" w:rsidP="00593305">
      <w:pPr>
        <w:pStyle w:val="Heading1"/>
        <w:sectPr w:rsidR="004D274E">
          <w:headerReference w:type="default" r:id="rId29"/>
          <w:pgSz w:w="12240" w:h="15840"/>
          <w:pgMar w:top="1440" w:right="1440" w:bottom="1440" w:left="1440" w:header="720" w:footer="720" w:gutter="0"/>
          <w:cols w:space="720"/>
          <w:docGrid w:linePitch="360"/>
        </w:sectPr>
      </w:pPr>
    </w:p>
    <w:p w14:paraId="6255F6FD" w14:textId="583F30F9" w:rsidR="005C5D58" w:rsidRDefault="005C5D58" w:rsidP="00593305">
      <w:pPr>
        <w:pStyle w:val="Heading1"/>
      </w:pPr>
      <w:bookmarkStart w:id="48" w:name="_Toc134719004"/>
      <w:r>
        <w:lastRenderedPageBreak/>
        <w:t>Evaluation of Proposal</w:t>
      </w:r>
      <w:r w:rsidR="00A11CB9">
        <w:t>s</w:t>
      </w:r>
      <w:bookmarkEnd w:id="48"/>
    </w:p>
    <w:p w14:paraId="4265F435" w14:textId="166709FC" w:rsidR="005C5D58" w:rsidRDefault="00AC3E37" w:rsidP="005C5D58">
      <w:r>
        <w:t>T</w:t>
      </w:r>
      <w:r w:rsidR="00F62223">
        <w:t xml:space="preserve">he evaluation of </w:t>
      </w:r>
      <w:r w:rsidR="007752EE" w:rsidRPr="007752EE">
        <w:t>Responsive</w:t>
      </w:r>
      <w:r w:rsidR="00F62223">
        <w:t xml:space="preserve"> proposals will be conducted as described in this section.</w:t>
      </w:r>
    </w:p>
    <w:p w14:paraId="497DF360" w14:textId="1902C2AE" w:rsidR="00F62223" w:rsidRDefault="00DA29B8" w:rsidP="006538F4">
      <w:pPr>
        <w:pStyle w:val="Heading2"/>
      </w:pPr>
      <w:bookmarkStart w:id="49" w:name="_Toc134719005"/>
      <w:r>
        <w:t>Scoring Respondent’s Technical Response</w:t>
      </w:r>
      <w:bookmarkEnd w:id="49"/>
    </w:p>
    <w:p w14:paraId="19F343E9" w14:textId="7603B777" w:rsidR="00DA29B8" w:rsidRDefault="00EE483F" w:rsidP="00DA29B8">
      <w:r w:rsidRPr="00EE483F">
        <w:t>FHKC staff will serve as evaluators of the technical response. As set forth in this subsection, each evaluator will separately score each Respondent’s response to each numbered item in Section 4, Tab D: Technical Response. Evaluators will score responses using the following scale:</w:t>
      </w:r>
    </w:p>
    <w:p w14:paraId="07A25827" w14:textId="27F3E726" w:rsidR="00EE483F" w:rsidRDefault="00AD0234" w:rsidP="00DA29B8">
      <w:r w:rsidRPr="00AD0234">
        <w:rPr>
          <w:b/>
          <w:bCs/>
        </w:rPr>
        <w:t>5 = Superior</w:t>
      </w:r>
      <w:r w:rsidRPr="00AD0234">
        <w:t>. The response exhaustively addresses the item and demonstrates Respondent has extraordinary knowledge, ability, and experience to perform the Services. The response indicates Respondent would provide exceptionally enhanced value to FHKC and/or to the Program. The response demonstrates the ability of Respondent to exceed FHKC’s requirements, provide outstanding quality-of-service levels, implement innovative ideas and technology, and maintain technological currency over time.</w:t>
      </w:r>
    </w:p>
    <w:p w14:paraId="52F76AE1" w14:textId="6C9A66DC" w:rsidR="00AD0234" w:rsidRDefault="00891BD1" w:rsidP="00DA29B8">
      <w:r w:rsidRPr="00891BD1">
        <w:rPr>
          <w:b/>
          <w:bCs/>
        </w:rPr>
        <w:t>4 = Good</w:t>
      </w:r>
      <w:r w:rsidRPr="00891BD1">
        <w:t>. The response extensively addresses the item and demonstrates exceptional knowledge, ability, and experience to perform the Services. The response indicates Respondent would provide enhanced value to FHKC and/or to the Program. The response demonstrates the ability of Respondent to meet and sometimes exceed FHKC’s requirements, provide required or above adequate quality-of-service levels, and implement innovative ideas and technology.</w:t>
      </w:r>
    </w:p>
    <w:p w14:paraId="7A68E826" w14:textId="2FA43B38" w:rsidR="00891BD1" w:rsidRDefault="002D0BE7" w:rsidP="00DA29B8">
      <w:r w:rsidRPr="002D0BE7">
        <w:rPr>
          <w:b/>
          <w:bCs/>
        </w:rPr>
        <w:t>3 = Adequate</w:t>
      </w:r>
      <w:r w:rsidRPr="002D0BE7">
        <w:t>. The response adequately addresses the item and demonstrates Respondent has sufficient knowledge, ability, and experience to perform the Services and meet FHKC’s requirements. The response demonstrates the ability of Respondent to meet adequate quality-of-service levels.</w:t>
      </w:r>
    </w:p>
    <w:p w14:paraId="4A80A610" w14:textId="0A15386F" w:rsidR="002D0BE7" w:rsidRDefault="00B96F0F" w:rsidP="00DA29B8">
      <w:r w:rsidRPr="00B96F0F">
        <w:rPr>
          <w:b/>
          <w:bCs/>
        </w:rPr>
        <w:t>2 = Poor</w:t>
      </w:r>
      <w:r w:rsidRPr="00B96F0F">
        <w:t>. The response minimally addresses the item or demonstrates Respondent has limited knowledge, ability, or experience to perform the Services or to meet FHKC’s requirements. The response demonstrates Respondent may not be able to meet adequate quality-of-service levels.</w:t>
      </w:r>
    </w:p>
    <w:p w14:paraId="6B22C387" w14:textId="7A917B40" w:rsidR="00B96F0F" w:rsidRDefault="00AF3627" w:rsidP="00DA29B8">
      <w:r w:rsidRPr="00AF3627">
        <w:rPr>
          <w:b/>
          <w:bCs/>
        </w:rPr>
        <w:t>1 = Unsatisfactory</w:t>
      </w:r>
      <w:r w:rsidRPr="00AF3627">
        <w:t>. The response inadequately addresses the item or demonstrates Respondent has extremely limited knowledge, ability, or experience to perform the Services. The response demonstrates Respondent is likely unable to meet adequate quality-of-service levels.</w:t>
      </w:r>
    </w:p>
    <w:p w14:paraId="3A3251C4" w14:textId="38D80443" w:rsidR="00AF3627" w:rsidRDefault="00A945F4" w:rsidP="00DA29B8">
      <w:r w:rsidRPr="00A945F4">
        <w:rPr>
          <w:b/>
          <w:bCs/>
        </w:rPr>
        <w:t>0 = Inadequate</w:t>
      </w:r>
      <w:r w:rsidRPr="00A945F4">
        <w:t>. The response is blank, does not address the item, or demonstrates Respondent has no knowledge, ability, or experience to perform the Services. The response demonstrates Respondent is unable to meet adequate quality-of-service levels.</w:t>
      </w:r>
    </w:p>
    <w:p w14:paraId="5228473F" w14:textId="63EEE0E2" w:rsidR="00A40CFD" w:rsidRDefault="00A02C81" w:rsidP="00DA29B8">
      <w:r w:rsidRPr="00A02C81">
        <w:t>Using the 0-5 scale above, Respondent’s proposal will be scored as follows:</w:t>
      </w:r>
    </w:p>
    <w:p w14:paraId="5E363C0E" w14:textId="29FD229C" w:rsidR="00A02C81" w:rsidRDefault="00A02C81">
      <w:pPr>
        <w:pStyle w:val="List"/>
        <w:numPr>
          <w:ilvl w:val="0"/>
          <w:numId w:val="25"/>
        </w:numPr>
      </w:pPr>
      <w:r>
        <w:t xml:space="preserve">Each evaluator will evaluate the proposal by scoring each numbered item in Section 4, Tab D: Technical Response. </w:t>
      </w:r>
    </w:p>
    <w:p w14:paraId="6F258AFE" w14:textId="38756301" w:rsidR="00A02C81" w:rsidRDefault="00635761">
      <w:pPr>
        <w:pStyle w:val="List"/>
        <w:numPr>
          <w:ilvl w:val="0"/>
          <w:numId w:val="25"/>
        </w:numPr>
      </w:pPr>
      <w:r>
        <w:lastRenderedPageBreak/>
        <w:t xml:space="preserve">Each evaluator’s score for the proposal will then be summed. </w:t>
      </w:r>
    </w:p>
    <w:p w14:paraId="3F591200" w14:textId="44BA4808" w:rsidR="00852646" w:rsidRDefault="00635761">
      <w:pPr>
        <w:pStyle w:val="List"/>
        <w:numPr>
          <w:ilvl w:val="0"/>
          <w:numId w:val="25"/>
        </w:numPr>
      </w:pPr>
      <w:r>
        <w:t xml:space="preserve">All evaluators’ scores for the proposal will </w:t>
      </w:r>
      <w:r w:rsidR="00F55528">
        <w:t xml:space="preserve">then </w:t>
      </w:r>
      <w:r>
        <w:t>be total</w:t>
      </w:r>
      <w:r w:rsidR="00A65390">
        <w:t>ed</w:t>
      </w:r>
      <w:r>
        <w:t>.</w:t>
      </w:r>
    </w:p>
    <w:p w14:paraId="0A941D95" w14:textId="0BF13B62" w:rsidR="00EA5B39" w:rsidRDefault="00A41393" w:rsidP="00EA5B39">
      <w:pPr>
        <w:pStyle w:val="List"/>
        <w:numPr>
          <w:ilvl w:val="0"/>
          <w:numId w:val="25"/>
        </w:numPr>
      </w:pPr>
      <w:r>
        <w:t>The Respondent’s</w:t>
      </w:r>
      <w:r w:rsidR="00F55528">
        <w:t xml:space="preserve"> total </w:t>
      </w:r>
      <w:r>
        <w:t xml:space="preserve">score will then </w:t>
      </w:r>
      <w:r w:rsidR="00F55528">
        <w:t xml:space="preserve">be </w:t>
      </w:r>
      <w:r w:rsidR="00C02749">
        <w:t xml:space="preserve">divided by the highest </w:t>
      </w:r>
      <w:r w:rsidR="00EA5B39">
        <w:t>totaled technical score from all Respondents</w:t>
      </w:r>
      <w:r w:rsidR="00916773">
        <w:t xml:space="preserve"> and multiplied by 50 to determine Respondent’s technical response score.</w:t>
      </w:r>
    </w:p>
    <w:p w14:paraId="30C772EB" w14:textId="1F087BA3" w:rsidR="004F1FE0" w:rsidRDefault="004F1FE0" w:rsidP="004F1FE0">
      <w:pPr>
        <w:pStyle w:val="List"/>
        <w:numPr>
          <w:ilvl w:val="0"/>
          <w:numId w:val="0"/>
        </w:numPr>
        <w:ind w:left="720" w:hanging="360"/>
      </w:pPr>
      <w:r>
        <w:t xml:space="preserve">Example: </w:t>
      </w:r>
    </w:p>
    <w:p w14:paraId="5F6E4FE3" w14:textId="6A72170B" w:rsidR="004F1FE0" w:rsidRDefault="004F1FE0" w:rsidP="004F1FE0">
      <w:pPr>
        <w:pStyle w:val="List"/>
        <w:numPr>
          <w:ilvl w:val="0"/>
          <w:numId w:val="0"/>
        </w:numPr>
        <w:ind w:left="720" w:hanging="360"/>
      </w:pPr>
      <w:r>
        <w:t>Respondent A receives 150 points</w:t>
      </w:r>
    </w:p>
    <w:p w14:paraId="12DC1BBD" w14:textId="17961CF2" w:rsidR="004F1FE0" w:rsidRDefault="004F1FE0" w:rsidP="004F1FE0">
      <w:pPr>
        <w:pStyle w:val="List"/>
        <w:numPr>
          <w:ilvl w:val="0"/>
          <w:numId w:val="0"/>
        </w:numPr>
        <w:ind w:left="720" w:hanging="360"/>
      </w:pPr>
      <w:r>
        <w:t>Respondent B receives 200 points</w:t>
      </w:r>
    </w:p>
    <w:p w14:paraId="7BCFA83B" w14:textId="7EA0A764" w:rsidR="004F1FE0" w:rsidRDefault="00032791" w:rsidP="00A06744">
      <w:pPr>
        <w:pStyle w:val="List"/>
        <w:numPr>
          <w:ilvl w:val="0"/>
          <w:numId w:val="0"/>
        </w:numPr>
        <w:ind w:left="360"/>
      </w:pPr>
      <w:r>
        <w:t xml:space="preserve">(Respondent </w:t>
      </w:r>
      <w:r w:rsidR="008210F4">
        <w:t xml:space="preserve">A (150 points)/Respondent B (200 points)) x 50 = </w:t>
      </w:r>
      <w:r w:rsidR="00CF2A97">
        <w:t>37.5</w:t>
      </w:r>
      <w:r w:rsidR="00A06744">
        <w:t xml:space="preserve"> technical response score for Respondent A</w:t>
      </w:r>
    </w:p>
    <w:p w14:paraId="68C86927" w14:textId="776F28F4" w:rsidR="00CF2A97" w:rsidRDefault="00CF2A97" w:rsidP="002E0B0C">
      <w:pPr>
        <w:pStyle w:val="List"/>
        <w:numPr>
          <w:ilvl w:val="0"/>
          <w:numId w:val="0"/>
        </w:numPr>
        <w:ind w:left="360"/>
      </w:pPr>
      <w:r>
        <w:t>(Respondent B (200 points)/Respondent B (200 points)) x 50 = 50</w:t>
      </w:r>
      <w:r w:rsidR="00A06744">
        <w:t xml:space="preserve"> technical response score for Respondent B</w:t>
      </w:r>
    </w:p>
    <w:p w14:paraId="4856BEBC" w14:textId="1401B32E" w:rsidR="0037435E" w:rsidRDefault="0037435E" w:rsidP="006538F4">
      <w:pPr>
        <w:pStyle w:val="Heading2"/>
      </w:pPr>
      <w:bookmarkStart w:id="50" w:name="_Toc134719006"/>
      <w:r>
        <w:t xml:space="preserve">Scoring Respondent’s </w:t>
      </w:r>
      <w:r w:rsidR="00751673">
        <w:t>Cost Proposal</w:t>
      </w:r>
      <w:bookmarkEnd w:id="50"/>
    </w:p>
    <w:p w14:paraId="5123718B" w14:textId="37FDA7FD" w:rsidR="0037435E" w:rsidRDefault="00871C78" w:rsidP="0037435E">
      <w:r>
        <w:t xml:space="preserve">For each </w:t>
      </w:r>
      <w:r w:rsidR="00CB0873">
        <w:t xml:space="preserve">audit </w:t>
      </w:r>
      <w:proofErr w:type="gramStart"/>
      <w:r w:rsidR="00CB0873">
        <w:t>time period</w:t>
      </w:r>
      <w:proofErr w:type="gramEnd"/>
      <w:r w:rsidR="00AF7660">
        <w:t xml:space="preserve"> (</w:t>
      </w:r>
      <w:r w:rsidR="007008E2">
        <w:t xml:space="preserve">one </w:t>
      </w:r>
      <w:r w:rsidR="00C60536">
        <w:t>health plan MCO contract</w:t>
      </w:r>
      <w:r w:rsidR="007008E2">
        <w:t xml:space="preserve"> year or two </w:t>
      </w:r>
      <w:r w:rsidR="00C60536">
        <w:t>health plan MCO contract</w:t>
      </w:r>
      <w:r w:rsidR="007008E2">
        <w:t xml:space="preserve"> years</w:t>
      </w:r>
      <w:r w:rsidR="00AF7660">
        <w:t>)</w:t>
      </w:r>
      <w:r w:rsidR="00CB0873">
        <w:t xml:space="preserve">, </w:t>
      </w:r>
      <w:r w:rsidR="00B5743F">
        <w:t>the lowest</w:t>
      </w:r>
      <w:r w:rsidR="009977F8">
        <w:t xml:space="preserve"> flat fee</w:t>
      </w:r>
      <w:r w:rsidR="00B5743F">
        <w:t xml:space="preserve"> </w:t>
      </w:r>
      <w:r>
        <w:t xml:space="preserve">cost submitted </w:t>
      </w:r>
      <w:r w:rsidR="00CB0873">
        <w:t>by a Respondent for th</w:t>
      </w:r>
      <w:r w:rsidR="00582F6E">
        <w:t>e specific</w:t>
      </w:r>
      <w:r w:rsidR="00CB0873">
        <w:t xml:space="preserve"> </w:t>
      </w:r>
      <w:r w:rsidR="00C00B47">
        <w:t>audit time period</w:t>
      </w:r>
      <w:r w:rsidR="00215ADA">
        <w:t xml:space="preserve"> will b</w:t>
      </w:r>
      <w:r w:rsidR="00A06744">
        <w:t>e</w:t>
      </w:r>
      <w:r w:rsidR="00215ADA">
        <w:t xml:space="preserve"> divided by Respondent’s </w:t>
      </w:r>
      <w:r w:rsidR="009977F8">
        <w:t xml:space="preserve">flat fee </w:t>
      </w:r>
      <w:r w:rsidR="00F4476C">
        <w:t>cost</w:t>
      </w:r>
      <w:r w:rsidR="008828D5">
        <w:t xml:space="preserve"> submission</w:t>
      </w:r>
      <w:r w:rsidR="009F33D9">
        <w:t xml:space="preserve">. The resulting number will then be </w:t>
      </w:r>
      <w:r w:rsidR="008F72D0">
        <w:t xml:space="preserve">multiplied by 50 to determine the Respondent’s </w:t>
      </w:r>
      <w:r w:rsidR="00A025BA">
        <w:t xml:space="preserve">cost proposal </w:t>
      </w:r>
      <w:r w:rsidR="00F55528">
        <w:t>score.</w:t>
      </w:r>
      <w:r w:rsidR="00987CE1">
        <w:t xml:space="preserve"> </w:t>
      </w:r>
    </w:p>
    <w:p w14:paraId="167D64F9" w14:textId="35B85B80" w:rsidR="008828D5" w:rsidRDefault="008828D5" w:rsidP="0037435E">
      <w:r>
        <w:t xml:space="preserve">Example: </w:t>
      </w:r>
    </w:p>
    <w:p w14:paraId="66006916" w14:textId="2B5E2AEE" w:rsidR="008828D5" w:rsidRDefault="008828D5" w:rsidP="0037435E">
      <w:r>
        <w:t xml:space="preserve">Respondent A </w:t>
      </w:r>
      <w:r w:rsidR="00AB348A">
        <w:t xml:space="preserve">proposes $1,000 for </w:t>
      </w:r>
      <w:r w:rsidR="00C92E0B">
        <w:t xml:space="preserve">one </w:t>
      </w:r>
      <w:r w:rsidR="003F6F85">
        <w:t xml:space="preserve">contract </w:t>
      </w:r>
      <w:r w:rsidR="00AB348A">
        <w:t xml:space="preserve">year </w:t>
      </w:r>
    </w:p>
    <w:p w14:paraId="663C901A" w14:textId="1378953B" w:rsidR="00987CE1" w:rsidRDefault="00987CE1" w:rsidP="0037435E">
      <w:r>
        <w:t xml:space="preserve">Respondent B proposes $2,000 for </w:t>
      </w:r>
      <w:r w:rsidR="00C92E0B">
        <w:t xml:space="preserve">one </w:t>
      </w:r>
      <w:r w:rsidR="003F6F85">
        <w:t xml:space="preserve">contract </w:t>
      </w:r>
      <w:r>
        <w:t xml:space="preserve">year </w:t>
      </w:r>
    </w:p>
    <w:p w14:paraId="0E71AC0E" w14:textId="7400214C" w:rsidR="00987CE1" w:rsidRDefault="00566A0D" w:rsidP="0037435E">
      <w:r>
        <w:t>(</w:t>
      </w:r>
      <w:r w:rsidR="00F836B7">
        <w:t>Respondent A ($1,000)/Respondent A ($1,000)</w:t>
      </w:r>
      <w:r>
        <w:t>) x 50 = 50</w:t>
      </w:r>
    </w:p>
    <w:p w14:paraId="5AC6D90A" w14:textId="72083FE2" w:rsidR="00566A0D" w:rsidRDefault="00EA415C" w:rsidP="0037435E">
      <w:r>
        <w:t>(</w:t>
      </w:r>
      <w:r w:rsidR="00566A0D">
        <w:t xml:space="preserve">Respondent </w:t>
      </w:r>
      <w:r>
        <w:t xml:space="preserve">A ($1,000)/Respondent B ($2,000)) x 50 = </w:t>
      </w:r>
      <w:r w:rsidR="004F1FE0">
        <w:t>2</w:t>
      </w:r>
      <w:r>
        <w:t>5</w:t>
      </w:r>
    </w:p>
    <w:p w14:paraId="2762F1AC" w14:textId="47192B32" w:rsidR="0037435E" w:rsidRDefault="0037435E" w:rsidP="006538F4">
      <w:pPr>
        <w:pStyle w:val="Heading2"/>
      </w:pPr>
      <w:bookmarkStart w:id="51" w:name="_Toc134719007"/>
      <w:r>
        <w:t>Overall Scoring</w:t>
      </w:r>
      <w:bookmarkEnd w:id="51"/>
    </w:p>
    <w:p w14:paraId="717604E1" w14:textId="1AA0A712" w:rsidR="0037435E" w:rsidRPr="0037435E" w:rsidRDefault="00BB0349" w:rsidP="0037435E">
      <w:r>
        <w:t xml:space="preserve">FHKC will determine which audit </w:t>
      </w:r>
      <w:proofErr w:type="gramStart"/>
      <w:r>
        <w:t>time period</w:t>
      </w:r>
      <w:proofErr w:type="gramEnd"/>
      <w:r>
        <w:t xml:space="preserve"> </w:t>
      </w:r>
      <w:r w:rsidR="00C8236C">
        <w:t>will be awarded.</w:t>
      </w:r>
      <w:r w:rsidR="000144B9">
        <w:t xml:space="preserve"> Respondent’s technical response score </w:t>
      </w:r>
      <w:r w:rsidR="009D119B">
        <w:t>and Respo</w:t>
      </w:r>
      <w:r w:rsidR="00053DF1">
        <w:t>n</w:t>
      </w:r>
      <w:r w:rsidR="009D119B">
        <w:t xml:space="preserve">dent’s </w:t>
      </w:r>
      <w:r w:rsidR="003F6F85">
        <w:t>cost proposal</w:t>
      </w:r>
      <w:r w:rsidR="009D119B">
        <w:t xml:space="preserve"> score for the selected audit </w:t>
      </w:r>
      <w:proofErr w:type="gramStart"/>
      <w:r w:rsidR="009D119B">
        <w:t>time period</w:t>
      </w:r>
      <w:proofErr w:type="gramEnd"/>
      <w:r w:rsidR="00053DF1">
        <w:t xml:space="preserve"> will be </w:t>
      </w:r>
      <w:r w:rsidR="00E548DE">
        <w:t xml:space="preserve">summed to determine Respondent’s overall score. </w:t>
      </w:r>
    </w:p>
    <w:p w14:paraId="0EE60C95" w14:textId="66D4EEFD" w:rsidR="00CC57B7" w:rsidRDefault="00CC57B7" w:rsidP="0037435E">
      <w:r>
        <w:t xml:space="preserve">Example: </w:t>
      </w:r>
    </w:p>
    <w:p w14:paraId="0B2EACDF" w14:textId="20362267" w:rsidR="00CC57B7" w:rsidRDefault="00CC57B7" w:rsidP="0037435E">
      <w:r>
        <w:t>Respondent A</w:t>
      </w:r>
      <w:r w:rsidR="007A695A">
        <w:t xml:space="preserve">: 37.5 technical </w:t>
      </w:r>
      <w:r w:rsidR="00A06744">
        <w:t xml:space="preserve">response </w:t>
      </w:r>
      <w:r w:rsidR="007A695A">
        <w:t xml:space="preserve">score + 50 </w:t>
      </w:r>
      <w:r w:rsidR="0058671E">
        <w:t xml:space="preserve">cost proposal </w:t>
      </w:r>
      <w:r w:rsidR="007A695A">
        <w:t xml:space="preserve">score = </w:t>
      </w:r>
      <w:r w:rsidR="00D80B09">
        <w:t>87.5 overall score</w:t>
      </w:r>
    </w:p>
    <w:p w14:paraId="18E571C6" w14:textId="57D27A1F" w:rsidR="00D80B09" w:rsidRDefault="00D80B09" w:rsidP="0037435E">
      <w:r>
        <w:t xml:space="preserve">Respondent B: </w:t>
      </w:r>
      <w:r w:rsidR="006C3670">
        <w:t xml:space="preserve">50 technical </w:t>
      </w:r>
      <w:r w:rsidR="00A06744">
        <w:t xml:space="preserve">response </w:t>
      </w:r>
      <w:r w:rsidR="006C3670">
        <w:t xml:space="preserve">score + </w:t>
      </w:r>
      <w:r w:rsidR="004761D2">
        <w:t xml:space="preserve">25 </w:t>
      </w:r>
      <w:r w:rsidR="0058671E">
        <w:t xml:space="preserve">cost proposal </w:t>
      </w:r>
      <w:r w:rsidR="004761D2">
        <w:t xml:space="preserve">score = </w:t>
      </w:r>
      <w:r w:rsidR="002777F0">
        <w:t>75 overall score</w:t>
      </w:r>
    </w:p>
    <w:p w14:paraId="6E184778" w14:textId="47E06C3F" w:rsidR="00895F4B" w:rsidRDefault="00895F4B" w:rsidP="00895F4B"/>
    <w:p w14:paraId="7E6AC20F" w14:textId="77777777" w:rsidR="004D274E" w:rsidRDefault="004D274E" w:rsidP="00593305">
      <w:pPr>
        <w:pStyle w:val="Heading1"/>
        <w:sectPr w:rsidR="004D274E">
          <w:headerReference w:type="default" r:id="rId30"/>
          <w:pgSz w:w="12240" w:h="15840"/>
          <w:pgMar w:top="1440" w:right="1440" w:bottom="1440" w:left="1440" w:header="720" w:footer="720" w:gutter="0"/>
          <w:cols w:space="720"/>
          <w:docGrid w:linePitch="360"/>
        </w:sectPr>
      </w:pPr>
    </w:p>
    <w:p w14:paraId="5F1265EA" w14:textId="7217A1E3" w:rsidR="00907242" w:rsidRDefault="00F94512" w:rsidP="00593305">
      <w:pPr>
        <w:pStyle w:val="Heading1"/>
      </w:pPr>
      <w:bookmarkStart w:id="52" w:name="_Toc134719008"/>
      <w:r>
        <w:lastRenderedPageBreak/>
        <w:t>Award</w:t>
      </w:r>
      <w:bookmarkEnd w:id="52"/>
    </w:p>
    <w:p w14:paraId="78C57604" w14:textId="752D3F7D" w:rsidR="0017682C" w:rsidRDefault="0017682C" w:rsidP="00271673">
      <w:r w:rsidRPr="0017682C">
        <w:t xml:space="preserve">After conducting </w:t>
      </w:r>
      <w:r w:rsidR="00275D95">
        <w:t>evaluations</w:t>
      </w:r>
      <w:r w:rsidRPr="0017682C">
        <w:t xml:space="preserve">, </w:t>
      </w:r>
      <w:r w:rsidR="00A06744">
        <w:t xml:space="preserve">FHKC will recommend for Contract award </w:t>
      </w:r>
      <w:r w:rsidR="00A06744" w:rsidRPr="00E71372">
        <w:t xml:space="preserve">the </w:t>
      </w:r>
      <w:r w:rsidR="00A06744">
        <w:t xml:space="preserve">highest scoring Responsive and Responsible Respondent </w:t>
      </w:r>
      <w:r w:rsidR="00A06744" w:rsidRPr="00E71372">
        <w:t>to the FHKC Board of Directors or</w:t>
      </w:r>
      <w:r w:rsidR="00A06744">
        <w:t xml:space="preserve"> its</w:t>
      </w:r>
      <w:r w:rsidR="00A06744" w:rsidRPr="00E71372">
        <w:t xml:space="preserve"> Executive Committee</w:t>
      </w:r>
      <w:r w:rsidR="00DC42B1" w:rsidRPr="00DC42B1">
        <w:t xml:space="preserve">. If the Board or Committee approves the award recommendation, FHKC will </w:t>
      </w:r>
      <w:r w:rsidR="007752EE" w:rsidRPr="007752EE">
        <w:t>Post</w:t>
      </w:r>
      <w:r w:rsidR="00DC42B1" w:rsidRPr="00DC42B1">
        <w:t xml:space="preserve"> a </w:t>
      </w:r>
      <w:r w:rsidR="00696662" w:rsidRPr="00696662">
        <w:t>Notice of Contract Award</w:t>
      </w:r>
      <w:r w:rsidR="00DC42B1" w:rsidRPr="00DC42B1">
        <w:t xml:space="preserve"> on FHKC’s website. If the Board or Committee does not approve the award recommendation, FHKC may reject all proposals.</w:t>
      </w:r>
    </w:p>
    <w:p w14:paraId="60A3BB86" w14:textId="77777777" w:rsidR="004D274E" w:rsidRDefault="004D274E" w:rsidP="00593305">
      <w:pPr>
        <w:pStyle w:val="Heading1"/>
        <w:sectPr w:rsidR="004D274E">
          <w:headerReference w:type="default" r:id="rId31"/>
          <w:pgSz w:w="12240" w:h="15840"/>
          <w:pgMar w:top="1440" w:right="1440" w:bottom="1440" w:left="1440" w:header="720" w:footer="720" w:gutter="0"/>
          <w:cols w:space="720"/>
          <w:docGrid w:linePitch="360"/>
        </w:sectPr>
      </w:pPr>
    </w:p>
    <w:p w14:paraId="2CC4B466" w14:textId="550C9E55" w:rsidR="00B165C6" w:rsidRDefault="00911D40" w:rsidP="00593305">
      <w:pPr>
        <w:pStyle w:val="Heading1"/>
      </w:pPr>
      <w:bookmarkStart w:id="53" w:name="_Toc134719009"/>
      <w:r>
        <w:lastRenderedPageBreak/>
        <w:t>Attachments</w:t>
      </w:r>
      <w:bookmarkEnd w:id="53"/>
    </w:p>
    <w:p w14:paraId="60230F39" w14:textId="41043B1D" w:rsidR="00911D40" w:rsidRDefault="000921B5" w:rsidP="00911D40">
      <w:r>
        <w:t xml:space="preserve">The following are the attachments to this </w:t>
      </w:r>
      <w:r w:rsidR="00487FDD">
        <w:t>RFP</w:t>
      </w:r>
      <w:r>
        <w:t>; Attachments 2, 3, 4, 5, 6, and 7 must be filled-out and completed as part of the proposal submission:</w:t>
      </w:r>
    </w:p>
    <w:p w14:paraId="1C796F33" w14:textId="63940881" w:rsidR="001E44D8" w:rsidRDefault="001E44D8" w:rsidP="00F514CE">
      <w:pPr>
        <w:pStyle w:val="ListBullet"/>
        <w:numPr>
          <w:ilvl w:val="0"/>
          <w:numId w:val="42"/>
        </w:numPr>
      </w:pPr>
      <w:r w:rsidRPr="00B47972">
        <w:rPr>
          <w:i/>
          <w:iCs/>
        </w:rPr>
        <w:t>Attachment 1: Draft Contract</w:t>
      </w:r>
      <w:r>
        <w:t xml:space="preserve"> – provided as a separate document at </w:t>
      </w:r>
      <w:hyperlink r:id="rId32" w:history="1">
        <w:r w:rsidR="00CF44CB" w:rsidRPr="00CF44CB">
          <w:rPr>
            <w:rStyle w:val="Hyperlink"/>
          </w:rPr>
          <w:t>https://www.healthykids.org/news/calendar/procurement/</w:t>
        </w:r>
      </w:hyperlink>
    </w:p>
    <w:p w14:paraId="79ABA5D4" w14:textId="77777777" w:rsidR="001E44D8" w:rsidRDefault="001E44D8" w:rsidP="00F514CE">
      <w:pPr>
        <w:pStyle w:val="ListBullet"/>
        <w:numPr>
          <w:ilvl w:val="0"/>
          <w:numId w:val="42"/>
        </w:numPr>
      </w:pPr>
      <w:r w:rsidRPr="00B47972">
        <w:rPr>
          <w:i/>
          <w:iCs/>
        </w:rPr>
        <w:t>Attachment 2: Privacy and Security Questionnaire</w:t>
      </w:r>
      <w:r w:rsidRPr="00677304">
        <w:t xml:space="preserve"> </w:t>
      </w:r>
      <w:r w:rsidRPr="00B47972">
        <w:rPr>
          <w:i/>
          <w:iCs/>
        </w:rPr>
        <w:t>and Attestation</w:t>
      </w:r>
      <w:r>
        <w:t xml:space="preserve"> – included in this section</w:t>
      </w:r>
    </w:p>
    <w:p w14:paraId="7CA20346" w14:textId="3B644CD3" w:rsidR="001E44D8" w:rsidRDefault="001E44D8" w:rsidP="00F514CE">
      <w:pPr>
        <w:pStyle w:val="ListBullet"/>
        <w:numPr>
          <w:ilvl w:val="0"/>
          <w:numId w:val="42"/>
        </w:numPr>
      </w:pPr>
      <w:r w:rsidRPr="00B47972">
        <w:rPr>
          <w:i/>
          <w:iCs/>
        </w:rPr>
        <w:t>Attachment 3: Cost Proposal</w:t>
      </w:r>
      <w:r>
        <w:t xml:space="preserve"> – provided as a separate spreadsheet at </w:t>
      </w:r>
      <w:hyperlink r:id="rId33" w:history="1">
        <w:r w:rsidR="00CF44CB" w:rsidRPr="00CF44CB">
          <w:rPr>
            <w:rStyle w:val="Hyperlink"/>
          </w:rPr>
          <w:t>https://www.healthykids.org/news/calendar/procurement/</w:t>
        </w:r>
      </w:hyperlink>
    </w:p>
    <w:p w14:paraId="6E649C7F" w14:textId="77777777" w:rsidR="001E44D8" w:rsidRDefault="001E44D8" w:rsidP="00F514CE">
      <w:pPr>
        <w:pStyle w:val="ListBullet"/>
        <w:numPr>
          <w:ilvl w:val="0"/>
          <w:numId w:val="42"/>
        </w:numPr>
      </w:pPr>
      <w:r w:rsidRPr="00B47972">
        <w:rPr>
          <w:i/>
          <w:iCs/>
        </w:rPr>
        <w:t>Attachment 4: Proposal Cover Sheet</w:t>
      </w:r>
      <w:r>
        <w:t xml:space="preserve"> – included in this section</w:t>
      </w:r>
    </w:p>
    <w:p w14:paraId="24D4AEF2" w14:textId="77777777" w:rsidR="001E44D8" w:rsidRDefault="001E44D8" w:rsidP="00F514CE">
      <w:pPr>
        <w:pStyle w:val="ListBullet"/>
        <w:numPr>
          <w:ilvl w:val="0"/>
          <w:numId w:val="42"/>
        </w:numPr>
      </w:pPr>
      <w:r w:rsidRPr="00B47972">
        <w:rPr>
          <w:i/>
          <w:iCs/>
        </w:rPr>
        <w:t>Attachment 5: Conflict of Interest Disclosure Form</w:t>
      </w:r>
      <w:r>
        <w:t xml:space="preserve"> – included in this section</w:t>
      </w:r>
    </w:p>
    <w:p w14:paraId="0E4848AB" w14:textId="77777777" w:rsidR="001E44D8" w:rsidRDefault="001E44D8" w:rsidP="00F514CE">
      <w:pPr>
        <w:pStyle w:val="ListBullet"/>
        <w:numPr>
          <w:ilvl w:val="0"/>
          <w:numId w:val="42"/>
        </w:numPr>
      </w:pPr>
      <w:r w:rsidRPr="00B47972">
        <w:rPr>
          <w:i/>
          <w:iCs/>
        </w:rPr>
        <w:t xml:space="preserve">Attachment 6: Certification Regarding Debarment, Suspension, Ineligibility, and Voluntary Exclusion </w:t>
      </w:r>
      <w:r>
        <w:t>– included in this section</w:t>
      </w:r>
    </w:p>
    <w:p w14:paraId="6F3CE3B3" w14:textId="53DDC306" w:rsidR="001E44D8" w:rsidRDefault="001E44D8" w:rsidP="00F514CE">
      <w:pPr>
        <w:pStyle w:val="ListBullet"/>
        <w:numPr>
          <w:ilvl w:val="0"/>
          <w:numId w:val="42"/>
        </w:numPr>
      </w:pPr>
      <w:r w:rsidRPr="00B47972">
        <w:rPr>
          <w:i/>
          <w:iCs/>
        </w:rPr>
        <w:t>Attachment 7: Certification Regarding Lobbying</w:t>
      </w:r>
      <w:r>
        <w:t xml:space="preserve"> – included in this section</w:t>
      </w:r>
    </w:p>
    <w:p w14:paraId="201B7BDA" w14:textId="77777777" w:rsidR="00B83741" w:rsidRDefault="00B83741" w:rsidP="001E44D8">
      <w:pPr>
        <w:sectPr w:rsidR="00B83741">
          <w:headerReference w:type="default" r:id="rId34"/>
          <w:pgSz w:w="12240" w:h="15840"/>
          <w:pgMar w:top="1440" w:right="1440" w:bottom="1440" w:left="1440" w:header="720" w:footer="720" w:gutter="0"/>
          <w:cols w:space="720"/>
          <w:docGrid w:linePitch="360"/>
        </w:sectPr>
      </w:pPr>
    </w:p>
    <w:p w14:paraId="7D8FACD2" w14:textId="6F8BCE79" w:rsidR="00AD3C23" w:rsidRPr="00B83741" w:rsidRDefault="000A26E4" w:rsidP="000A26E4">
      <w:pPr>
        <w:pStyle w:val="Heading6"/>
      </w:pPr>
      <w:bookmarkStart w:id="54" w:name="_Toc134719010"/>
      <w:r>
        <w:lastRenderedPageBreak/>
        <w:t xml:space="preserve">Attachment 2: </w:t>
      </w:r>
      <w:r w:rsidR="00E66EB3" w:rsidRPr="00B83741">
        <w:t>PRIVACY AND SECURITY QUESTIONNAIRE AND ATTESTATION</w:t>
      </w:r>
      <w:bookmarkEnd w:id="54"/>
    </w:p>
    <w:p w14:paraId="676DF29B" w14:textId="5E229EB1" w:rsidR="005F013D" w:rsidRDefault="00362346" w:rsidP="001E44D8">
      <w:r w:rsidRPr="00362346">
        <w:t xml:space="preserve">FHKC is committed to protecting the privacy and security of its members' information. Under the Contract, Respondent would create, receive, maintain, or transmit protected health information (PHI) on behalf of FHKC, and Respondent would be expected to meet regulatory requirements set forth in HIPAA. </w:t>
      </w:r>
      <w:proofErr w:type="gramStart"/>
      <w:r w:rsidRPr="00362346">
        <w:t>In order to</w:t>
      </w:r>
      <w:proofErr w:type="gramEnd"/>
      <w:r w:rsidRPr="00362346">
        <w:t xml:space="preserve"> obtain satisfactory assurance that Respondent can meet the expectations of HIPAA, Respondent is required to complete this Privacy and Security Questionnaire and Attestation.</w:t>
      </w:r>
    </w:p>
    <w:p w14:paraId="712ECFE1" w14:textId="434FF4AA" w:rsidR="005F013D" w:rsidRPr="00B83741" w:rsidRDefault="005F013D" w:rsidP="001E44D8">
      <w:pPr>
        <w:rPr>
          <w:b/>
          <w:bCs/>
        </w:rPr>
      </w:pPr>
      <w:r w:rsidRPr="00B83741">
        <w:rPr>
          <w:b/>
          <w:bCs/>
        </w:rPr>
        <w:t>Instructions</w:t>
      </w:r>
    </w:p>
    <w:p w14:paraId="6D69EC0E" w14:textId="5F9EA438" w:rsidR="005F013D" w:rsidRDefault="00E71CB7" w:rsidP="001E44D8">
      <w:r w:rsidRPr="00E71CB7">
        <w:t>An authorized representative, as identified by Respondent (e.g., Chief Executive Officer, President, Compliance Officer, Chief Operating Officer, Chief Medical Officer) must attest that Respondent has specified HIPAA Privacy and Security policies, procedures, and practices in place.</w:t>
      </w:r>
    </w:p>
    <w:p w14:paraId="640EDF5E" w14:textId="0A80E637" w:rsidR="00E71CB7" w:rsidRDefault="00536BFD" w:rsidP="001E44D8">
      <w:r w:rsidRPr="00536BFD">
        <w:t>For each question below, please place a “checkmark” in the box to indicate the process is in place at your organization.</w:t>
      </w:r>
    </w:p>
    <w:p w14:paraId="0E0C8E85" w14:textId="4F18D9A0" w:rsidR="00536BFD" w:rsidRDefault="00DF61B6" w:rsidP="001E44D8">
      <w:r w:rsidRPr="00DF61B6">
        <w:t xml:space="preserve">In the event you do </w:t>
      </w:r>
      <w:r w:rsidRPr="006C4B37">
        <w:rPr>
          <w:u w:val="single"/>
        </w:rPr>
        <w:t>not</w:t>
      </w:r>
      <w:r w:rsidRPr="00DF61B6">
        <w:t xml:space="preserve"> place a “checkmark” in the box for any of the questions, please briefly describe on this form how Respondent intends to comply with the requirement if awarded the Contract. If a question is not applicable, please indicate as such.</w:t>
      </w:r>
    </w:p>
    <w:p w14:paraId="07619E07" w14:textId="0A0CA20F" w:rsidR="00DF61B6" w:rsidRDefault="00F10F62" w:rsidP="001E44D8">
      <w:r w:rsidRPr="00F10F62">
        <w:t>Section I: Designated Officials</w:t>
      </w:r>
    </w:p>
    <w:p w14:paraId="21B1BC98" w14:textId="35CACAA1" w:rsidR="00F10F62" w:rsidRDefault="008911EA" w:rsidP="004F13EE">
      <w:pPr>
        <w:ind w:left="270" w:hanging="270"/>
      </w:pPr>
      <w:sdt>
        <w:sdtPr>
          <w:id w:val="892863591"/>
          <w14:checkbox>
            <w14:checked w14:val="0"/>
            <w14:checkedState w14:val="2612" w14:font="MS Gothic"/>
            <w14:uncheckedState w14:val="2610" w14:font="MS Gothic"/>
          </w14:checkbox>
        </w:sdtPr>
        <w:sdtEndPr/>
        <w:sdtContent>
          <w:r w:rsidR="00D804E4" w:rsidRPr="00D804E4">
            <w:rPr>
              <w:rFonts w:ascii="MS Gothic" w:eastAsia="MS Gothic" w:hAnsi="MS Gothic" w:hint="eastAsia"/>
            </w:rPr>
            <w:t>☐</w:t>
          </w:r>
        </w:sdtContent>
      </w:sdt>
      <w:r w:rsidR="00D804E4" w:rsidRPr="00D804E4">
        <w:t xml:space="preserve"> Respondent has a designated information security official or person assigned to oversee Respondent’s information security pursuant to 45 CFR 164.308(A)(2).</w:t>
      </w:r>
    </w:p>
    <w:tbl>
      <w:tblPr>
        <w:tblStyle w:val="TableGrid"/>
        <w:tblW w:w="0" w:type="auto"/>
        <w:tblLook w:val="04A0" w:firstRow="1" w:lastRow="0" w:firstColumn="1" w:lastColumn="0" w:noHBand="0" w:noVBand="1"/>
      </w:tblPr>
      <w:tblGrid>
        <w:gridCol w:w="4765"/>
        <w:gridCol w:w="4585"/>
      </w:tblGrid>
      <w:tr w:rsidR="00D804E4" w14:paraId="78342784" w14:textId="77777777" w:rsidTr="0066305D">
        <w:tc>
          <w:tcPr>
            <w:tcW w:w="4765" w:type="dxa"/>
            <w:tcBorders>
              <w:top w:val="nil"/>
              <w:left w:val="nil"/>
              <w:bottom w:val="nil"/>
              <w:right w:val="nil"/>
            </w:tcBorders>
          </w:tcPr>
          <w:p w14:paraId="55489CFC" w14:textId="58673F77" w:rsidR="00D804E4" w:rsidRDefault="0066305D" w:rsidP="001E44D8">
            <w:r w:rsidRPr="0066305D">
              <w:t>Please provide the individual’s name and title:</w:t>
            </w:r>
          </w:p>
        </w:tc>
        <w:tc>
          <w:tcPr>
            <w:tcW w:w="4585" w:type="dxa"/>
            <w:tcBorders>
              <w:top w:val="nil"/>
              <w:left w:val="nil"/>
              <w:bottom w:val="single" w:sz="4" w:space="0" w:color="auto"/>
              <w:right w:val="nil"/>
            </w:tcBorders>
          </w:tcPr>
          <w:p w14:paraId="5DBB5EE4" w14:textId="2F88A04D" w:rsidR="00D804E4" w:rsidRDefault="00D804E4" w:rsidP="001E44D8"/>
        </w:tc>
      </w:tr>
    </w:tbl>
    <w:p w14:paraId="3FCC4D1E" w14:textId="3AE0ECCD" w:rsidR="00D804E4" w:rsidRDefault="00D804E4" w:rsidP="001E44D8"/>
    <w:p w14:paraId="31CFEFEA" w14:textId="4C4799C6" w:rsidR="00525B28" w:rsidRDefault="008911EA" w:rsidP="004F13EE">
      <w:pPr>
        <w:ind w:left="270" w:hanging="270"/>
      </w:pPr>
      <w:sdt>
        <w:sdtPr>
          <w:id w:val="1227189634"/>
          <w14:checkbox>
            <w14:checked w14:val="0"/>
            <w14:checkedState w14:val="2612" w14:font="MS Gothic"/>
            <w14:uncheckedState w14:val="2610" w14:font="MS Gothic"/>
          </w14:checkbox>
        </w:sdtPr>
        <w:sdtEndPr/>
        <w:sdtContent>
          <w:r w:rsidR="00525B28" w:rsidRPr="00D804E4">
            <w:rPr>
              <w:rFonts w:ascii="MS Gothic" w:eastAsia="MS Gothic" w:hAnsi="MS Gothic" w:hint="eastAsia"/>
            </w:rPr>
            <w:t>☐</w:t>
          </w:r>
        </w:sdtContent>
      </w:sdt>
      <w:r w:rsidR="00525B28" w:rsidRPr="00D804E4">
        <w:t xml:space="preserve"> </w:t>
      </w:r>
      <w:r w:rsidR="00525B28" w:rsidRPr="00525B28">
        <w:t>Respondent has a designated privacy official or person assigned to oversee Respondent’s privacy 45 CFR 164.530(a)(1).</w:t>
      </w:r>
    </w:p>
    <w:tbl>
      <w:tblPr>
        <w:tblStyle w:val="TableGrid"/>
        <w:tblW w:w="0" w:type="auto"/>
        <w:tblLook w:val="04A0" w:firstRow="1" w:lastRow="0" w:firstColumn="1" w:lastColumn="0" w:noHBand="0" w:noVBand="1"/>
      </w:tblPr>
      <w:tblGrid>
        <w:gridCol w:w="4765"/>
        <w:gridCol w:w="4585"/>
      </w:tblGrid>
      <w:tr w:rsidR="00525B28" w14:paraId="6B397EB9" w14:textId="77777777">
        <w:tc>
          <w:tcPr>
            <w:tcW w:w="4765" w:type="dxa"/>
            <w:tcBorders>
              <w:top w:val="nil"/>
              <w:left w:val="nil"/>
              <w:bottom w:val="nil"/>
              <w:right w:val="nil"/>
            </w:tcBorders>
          </w:tcPr>
          <w:p w14:paraId="1133A2CD" w14:textId="77777777" w:rsidR="00525B28" w:rsidRDefault="00525B28">
            <w:r w:rsidRPr="0066305D">
              <w:t>Please provide the individual’s name and title:</w:t>
            </w:r>
          </w:p>
        </w:tc>
        <w:tc>
          <w:tcPr>
            <w:tcW w:w="4585" w:type="dxa"/>
            <w:tcBorders>
              <w:top w:val="nil"/>
              <w:left w:val="nil"/>
              <w:bottom w:val="single" w:sz="4" w:space="0" w:color="auto"/>
              <w:right w:val="nil"/>
            </w:tcBorders>
          </w:tcPr>
          <w:p w14:paraId="04F94E32" w14:textId="77777777" w:rsidR="00525B28" w:rsidRDefault="00525B28"/>
        </w:tc>
      </w:tr>
    </w:tbl>
    <w:p w14:paraId="61E95295" w14:textId="17BF5FA4" w:rsidR="00525B28" w:rsidRDefault="00525B28" w:rsidP="001E44D8"/>
    <w:p w14:paraId="12762E2C" w14:textId="7F90F7D7" w:rsidR="00525B28" w:rsidRDefault="008911EA" w:rsidP="004F13EE">
      <w:pPr>
        <w:ind w:left="270" w:hanging="270"/>
      </w:pPr>
      <w:sdt>
        <w:sdtPr>
          <w:id w:val="-1477140542"/>
          <w14:checkbox>
            <w14:checked w14:val="0"/>
            <w14:checkedState w14:val="2612" w14:font="MS Gothic"/>
            <w14:uncheckedState w14:val="2610" w14:font="MS Gothic"/>
          </w14:checkbox>
        </w:sdtPr>
        <w:sdtEndPr/>
        <w:sdtContent>
          <w:r w:rsidR="00525B28" w:rsidRPr="00D804E4">
            <w:rPr>
              <w:rFonts w:ascii="MS Gothic" w:eastAsia="MS Gothic" w:hAnsi="MS Gothic" w:hint="eastAsia"/>
            </w:rPr>
            <w:t>☐</w:t>
          </w:r>
        </w:sdtContent>
      </w:sdt>
      <w:r w:rsidR="00525B28" w:rsidRPr="00D804E4">
        <w:t xml:space="preserve"> </w:t>
      </w:r>
      <w:r w:rsidR="00175C2A" w:rsidRPr="00175C2A">
        <w:t>Respondent has a designated compliance official or person assigned to oversee the prevention and detection of wrongdoing by employees at the organization.</w:t>
      </w:r>
    </w:p>
    <w:tbl>
      <w:tblPr>
        <w:tblStyle w:val="TableGrid"/>
        <w:tblW w:w="0" w:type="auto"/>
        <w:tblLook w:val="04A0" w:firstRow="1" w:lastRow="0" w:firstColumn="1" w:lastColumn="0" w:noHBand="0" w:noVBand="1"/>
      </w:tblPr>
      <w:tblGrid>
        <w:gridCol w:w="4765"/>
        <w:gridCol w:w="4585"/>
      </w:tblGrid>
      <w:tr w:rsidR="00525B28" w14:paraId="139560C8" w14:textId="77777777">
        <w:tc>
          <w:tcPr>
            <w:tcW w:w="4765" w:type="dxa"/>
            <w:tcBorders>
              <w:top w:val="nil"/>
              <w:left w:val="nil"/>
              <w:bottom w:val="nil"/>
              <w:right w:val="nil"/>
            </w:tcBorders>
          </w:tcPr>
          <w:p w14:paraId="5AD60C40" w14:textId="77777777" w:rsidR="00525B28" w:rsidRDefault="00525B28">
            <w:r w:rsidRPr="0066305D">
              <w:t>Please provide the individual’s name and title:</w:t>
            </w:r>
          </w:p>
        </w:tc>
        <w:tc>
          <w:tcPr>
            <w:tcW w:w="4585" w:type="dxa"/>
            <w:tcBorders>
              <w:top w:val="nil"/>
              <w:left w:val="nil"/>
              <w:bottom w:val="single" w:sz="4" w:space="0" w:color="auto"/>
              <w:right w:val="nil"/>
            </w:tcBorders>
          </w:tcPr>
          <w:p w14:paraId="60A0CAEA" w14:textId="77777777" w:rsidR="00525B28" w:rsidRDefault="00525B28"/>
        </w:tc>
      </w:tr>
    </w:tbl>
    <w:p w14:paraId="23C4E7BA" w14:textId="7780E4C5" w:rsidR="00525B28" w:rsidRDefault="00525B28" w:rsidP="001E44D8"/>
    <w:p w14:paraId="26D54889" w14:textId="22CAC76A" w:rsidR="00175C2A" w:rsidRPr="00B83741" w:rsidRDefault="004F13EE" w:rsidP="001E44D8">
      <w:pPr>
        <w:rPr>
          <w:b/>
          <w:bCs/>
        </w:rPr>
      </w:pPr>
      <w:r w:rsidRPr="00B83741">
        <w:rPr>
          <w:b/>
          <w:bCs/>
        </w:rPr>
        <w:t>Section II: Policies and Procedures</w:t>
      </w:r>
    </w:p>
    <w:p w14:paraId="58510420" w14:textId="0DE1D0A9" w:rsidR="004F13EE" w:rsidRDefault="008911EA" w:rsidP="001E44D8">
      <w:sdt>
        <w:sdtPr>
          <w:id w:val="507491672"/>
          <w14:checkbox>
            <w14:checked w14:val="0"/>
            <w14:checkedState w14:val="2612" w14:font="MS Gothic"/>
            <w14:uncheckedState w14:val="2610" w14:font="MS Gothic"/>
          </w14:checkbox>
        </w:sdtPr>
        <w:sdtEndPr/>
        <w:sdtContent>
          <w:r w:rsidR="002A39E1">
            <w:rPr>
              <w:rFonts w:ascii="MS Gothic" w:eastAsia="MS Gothic" w:hAnsi="MS Gothic" w:hint="eastAsia"/>
            </w:rPr>
            <w:t>☐</w:t>
          </w:r>
        </w:sdtContent>
      </w:sdt>
      <w:r w:rsidR="002A39E1">
        <w:t xml:space="preserve"> </w:t>
      </w:r>
      <w:r w:rsidR="00996B82" w:rsidRPr="00996B82">
        <w:t>Respondent maintains a documented information security policy or policy set pursuant to 45 CFR 164.316.</w:t>
      </w:r>
    </w:p>
    <w:p w14:paraId="2B0E9CB7" w14:textId="5D5B3ADC" w:rsidR="00996B82" w:rsidRDefault="008911EA" w:rsidP="001E44D8">
      <w:sdt>
        <w:sdtPr>
          <w:id w:val="-1405838157"/>
          <w14:checkbox>
            <w14:checked w14:val="0"/>
            <w14:checkedState w14:val="2612" w14:font="MS Gothic"/>
            <w14:uncheckedState w14:val="2610" w14:font="MS Gothic"/>
          </w14:checkbox>
        </w:sdtPr>
        <w:sdtEndPr/>
        <w:sdtContent>
          <w:r w:rsidR="00734D5B">
            <w:rPr>
              <w:rFonts w:ascii="MS Gothic" w:eastAsia="MS Gothic" w:hAnsi="MS Gothic" w:hint="eastAsia"/>
            </w:rPr>
            <w:t>☐</w:t>
          </w:r>
        </w:sdtContent>
      </w:sdt>
      <w:r w:rsidR="00734D5B">
        <w:t xml:space="preserve"> </w:t>
      </w:r>
      <w:r w:rsidR="00734D5B" w:rsidRPr="00734D5B">
        <w:t>Respondent maintains a documented privacy policy or policy set pursuant to pursuant to 45 CFR 164.530(i).</w:t>
      </w:r>
    </w:p>
    <w:p w14:paraId="0FEDFCA4" w14:textId="6E9E65CA" w:rsidR="00734D5B" w:rsidRDefault="008911EA" w:rsidP="001E44D8">
      <w:sdt>
        <w:sdtPr>
          <w:id w:val="201831593"/>
          <w14:checkbox>
            <w14:checked w14:val="0"/>
            <w14:checkedState w14:val="2612" w14:font="MS Gothic"/>
            <w14:uncheckedState w14:val="2610" w14:font="MS Gothic"/>
          </w14:checkbox>
        </w:sdtPr>
        <w:sdtEndPr/>
        <w:sdtContent>
          <w:r w:rsidR="00734D5B">
            <w:rPr>
              <w:rFonts w:ascii="MS Gothic" w:eastAsia="MS Gothic" w:hAnsi="MS Gothic" w:hint="eastAsia"/>
            </w:rPr>
            <w:t>☐</w:t>
          </w:r>
        </w:sdtContent>
      </w:sdt>
      <w:r w:rsidR="00734D5B">
        <w:t xml:space="preserve"> </w:t>
      </w:r>
      <w:r w:rsidR="00F852DC" w:rsidRPr="00F852DC">
        <w:t>Respondent has a policy prohibiting retaliation for good-faith reports of compliance, privacy, and/or security violations.</w:t>
      </w:r>
    </w:p>
    <w:p w14:paraId="4DB3E0DB" w14:textId="72252DE5" w:rsidR="00F852DC" w:rsidRDefault="008911EA" w:rsidP="001E44D8">
      <w:sdt>
        <w:sdtPr>
          <w:id w:val="-1859962356"/>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w:t>
      </w:r>
      <w:r w:rsidR="00F60942" w:rsidRPr="00F60942">
        <w:t>Respondent has policies and procedures covering the secure disposal of PHI and/or electronic PHI (ePHI) pursuant to 45 CFR 164.310(d)(2).</w:t>
      </w:r>
    </w:p>
    <w:p w14:paraId="175E9F75" w14:textId="25EAF587" w:rsidR="00F60942" w:rsidRDefault="008911EA" w:rsidP="001E44D8">
      <w:sdt>
        <w:sdtPr>
          <w:id w:val="1848438565"/>
          <w14:checkbox>
            <w14:checked w14:val="0"/>
            <w14:checkedState w14:val="2612" w14:font="MS Gothic"/>
            <w14:uncheckedState w14:val="2610" w14:font="MS Gothic"/>
          </w14:checkbox>
        </w:sdtPr>
        <w:sdtEndPr/>
        <w:sdtContent>
          <w:r w:rsidR="00F60942">
            <w:rPr>
              <w:rFonts w:ascii="MS Gothic" w:eastAsia="MS Gothic" w:hAnsi="MS Gothic" w:hint="eastAsia"/>
            </w:rPr>
            <w:t>☐</w:t>
          </w:r>
        </w:sdtContent>
      </w:sdt>
      <w:r w:rsidR="00F60942">
        <w:t xml:space="preserve"> </w:t>
      </w:r>
      <w:r w:rsidR="00C94CE9" w:rsidRPr="00C94CE9">
        <w:t>Respondent requires all employees formally acknowledge and agree to information security and privacy policies and procedures.</w:t>
      </w:r>
    </w:p>
    <w:p w14:paraId="41DA15CF" w14:textId="2BB84F2A" w:rsidR="00C94CE9" w:rsidRDefault="008911EA" w:rsidP="001E44D8">
      <w:sdt>
        <w:sdtPr>
          <w:id w:val="-813107664"/>
          <w14:checkbox>
            <w14:checked w14:val="0"/>
            <w14:checkedState w14:val="2612" w14:font="MS Gothic"/>
            <w14:uncheckedState w14:val="2610" w14:font="MS Gothic"/>
          </w14:checkbox>
        </w:sdtPr>
        <w:sdtEndPr/>
        <w:sdtContent>
          <w:r w:rsidR="00331A7C">
            <w:rPr>
              <w:rFonts w:ascii="MS Gothic" w:eastAsia="MS Gothic" w:hAnsi="MS Gothic" w:hint="eastAsia"/>
            </w:rPr>
            <w:t>☐</w:t>
          </w:r>
        </w:sdtContent>
      </w:sdt>
      <w:r w:rsidR="00331A7C">
        <w:t xml:space="preserve"> </w:t>
      </w:r>
      <w:r w:rsidR="00331A7C" w:rsidRPr="00331A7C">
        <w:t>Respondent requires all employees periodically re-acknowledge acceptance of policy requirements.</w:t>
      </w:r>
    </w:p>
    <w:p w14:paraId="58C1B674" w14:textId="2228E708" w:rsidR="00AC1B65" w:rsidRPr="007E375C" w:rsidRDefault="00AC1B65" w:rsidP="001E44D8">
      <w:pPr>
        <w:rPr>
          <w:b/>
          <w:bCs/>
        </w:rPr>
      </w:pPr>
      <w:r w:rsidRPr="007E375C">
        <w:rPr>
          <w:b/>
          <w:bCs/>
        </w:rPr>
        <w:t>Section III: Training and Education</w:t>
      </w:r>
    </w:p>
    <w:p w14:paraId="1633EE3B" w14:textId="3842ED48" w:rsidR="00AC1B65" w:rsidRDefault="008911EA" w:rsidP="001E44D8">
      <w:sdt>
        <w:sdtPr>
          <w:id w:val="11725159"/>
          <w14:checkbox>
            <w14:checked w14:val="0"/>
            <w14:checkedState w14:val="2612" w14:font="MS Gothic"/>
            <w14:uncheckedState w14:val="2610" w14:font="MS Gothic"/>
          </w14:checkbox>
        </w:sdtPr>
        <w:sdtEndPr/>
        <w:sdtContent>
          <w:r w:rsidR="00D32388">
            <w:rPr>
              <w:rFonts w:ascii="MS Gothic" w:eastAsia="MS Gothic" w:hAnsi="MS Gothic" w:hint="eastAsia"/>
            </w:rPr>
            <w:t>☐</w:t>
          </w:r>
        </w:sdtContent>
      </w:sdt>
      <w:r w:rsidR="00D32388">
        <w:t xml:space="preserve"> </w:t>
      </w:r>
      <w:r w:rsidR="0034344C" w:rsidRPr="0034344C">
        <w:t xml:space="preserve">Respondent requires </w:t>
      </w:r>
      <w:proofErr w:type="gramStart"/>
      <w:r w:rsidR="0034344C" w:rsidRPr="0034344C">
        <w:t>new staff</w:t>
      </w:r>
      <w:proofErr w:type="gramEnd"/>
      <w:r w:rsidR="0034344C" w:rsidRPr="0034344C">
        <w:t xml:space="preserve"> members to be trained on privacy and information security principles pursuant to 45 CFR 164.530(b).</w:t>
      </w:r>
    </w:p>
    <w:p w14:paraId="7A95B9EC" w14:textId="19126A58" w:rsidR="0034344C" w:rsidRDefault="008911EA" w:rsidP="001E44D8">
      <w:sdt>
        <w:sdtPr>
          <w:id w:val="-536345195"/>
          <w14:checkbox>
            <w14:checked w14:val="0"/>
            <w14:checkedState w14:val="2612" w14:font="MS Gothic"/>
            <w14:uncheckedState w14:val="2610" w14:font="MS Gothic"/>
          </w14:checkbox>
        </w:sdtPr>
        <w:sdtEndPr/>
        <w:sdtContent>
          <w:r w:rsidR="0034344C">
            <w:rPr>
              <w:rFonts w:ascii="MS Gothic" w:eastAsia="MS Gothic" w:hAnsi="MS Gothic" w:hint="eastAsia"/>
            </w:rPr>
            <w:t>☐</w:t>
          </w:r>
        </w:sdtContent>
      </w:sdt>
      <w:r w:rsidR="0034344C">
        <w:t xml:space="preserve"> </w:t>
      </w:r>
      <w:r w:rsidR="00BE45F8" w:rsidRPr="00BE45F8">
        <w:t>Respondent requires all employees to undergo annual privacy and information security training pursuant to 45 CFR 164.530(b).</w:t>
      </w:r>
    </w:p>
    <w:p w14:paraId="7286654B" w14:textId="02769CED" w:rsidR="00BE45F8" w:rsidRDefault="008911EA" w:rsidP="001E44D8">
      <w:sdt>
        <w:sdtPr>
          <w:id w:val="-705870113"/>
          <w14:checkbox>
            <w14:checked w14:val="0"/>
            <w14:checkedState w14:val="2612" w14:font="MS Gothic"/>
            <w14:uncheckedState w14:val="2610" w14:font="MS Gothic"/>
          </w14:checkbox>
        </w:sdtPr>
        <w:sdtEndPr/>
        <w:sdtContent>
          <w:r w:rsidR="00BE45F8">
            <w:rPr>
              <w:rFonts w:ascii="MS Gothic" w:eastAsia="MS Gothic" w:hAnsi="MS Gothic" w:hint="eastAsia"/>
            </w:rPr>
            <w:t>☐</w:t>
          </w:r>
        </w:sdtContent>
      </w:sdt>
      <w:r w:rsidR="00BE45F8">
        <w:t xml:space="preserve"> </w:t>
      </w:r>
      <w:r w:rsidR="00141687" w:rsidRPr="00141687">
        <w:t>Respondent maintains documentation to confirm each workforce member has completed his or her training pursuant to 45 CFR 164.530(b).</w:t>
      </w:r>
    </w:p>
    <w:p w14:paraId="1B6EDA82" w14:textId="1E8534D7" w:rsidR="00141687" w:rsidRDefault="008911EA" w:rsidP="001E44D8">
      <w:sdt>
        <w:sdtPr>
          <w:id w:val="-562483193"/>
          <w14:checkbox>
            <w14:checked w14:val="0"/>
            <w14:checkedState w14:val="2612" w14:font="MS Gothic"/>
            <w14:uncheckedState w14:val="2610" w14:font="MS Gothic"/>
          </w14:checkbox>
        </w:sdtPr>
        <w:sdtEndPr/>
        <w:sdtContent>
          <w:r w:rsidR="00141687">
            <w:rPr>
              <w:rFonts w:ascii="MS Gothic" w:eastAsia="MS Gothic" w:hAnsi="MS Gothic" w:hint="eastAsia"/>
            </w:rPr>
            <w:t>☐</w:t>
          </w:r>
        </w:sdtContent>
      </w:sdt>
      <w:r w:rsidR="00141687">
        <w:t xml:space="preserve"> </w:t>
      </w:r>
      <w:r w:rsidR="00FC11C9" w:rsidRPr="00FC11C9">
        <w:t>Respondent provides periodic reminders to reinforce security awareness training.</w:t>
      </w:r>
    </w:p>
    <w:p w14:paraId="7748DAAB" w14:textId="2EB308D8" w:rsidR="00FC11C9" w:rsidRPr="007E375C" w:rsidRDefault="009D4FAA" w:rsidP="001E44D8">
      <w:pPr>
        <w:rPr>
          <w:b/>
          <w:bCs/>
        </w:rPr>
      </w:pPr>
      <w:r w:rsidRPr="007E375C">
        <w:rPr>
          <w:b/>
          <w:bCs/>
        </w:rPr>
        <w:t>Section IV: Disciplinary Action</w:t>
      </w:r>
    </w:p>
    <w:p w14:paraId="25670603" w14:textId="347B2E3A" w:rsidR="009D4FAA" w:rsidRDefault="008911EA" w:rsidP="001E44D8">
      <w:sdt>
        <w:sdtPr>
          <w:id w:val="1076708264"/>
          <w14:checkbox>
            <w14:checked w14:val="0"/>
            <w14:checkedState w14:val="2612" w14:font="MS Gothic"/>
            <w14:uncheckedState w14:val="2610" w14:font="MS Gothic"/>
          </w14:checkbox>
        </w:sdtPr>
        <w:sdtEndPr/>
        <w:sdtContent>
          <w:r w:rsidR="00555C6D">
            <w:rPr>
              <w:rFonts w:ascii="MS Gothic" w:eastAsia="MS Gothic" w:hAnsi="MS Gothic" w:hint="eastAsia"/>
            </w:rPr>
            <w:t>☐</w:t>
          </w:r>
        </w:sdtContent>
      </w:sdt>
      <w:r w:rsidR="00555C6D">
        <w:t xml:space="preserve"> </w:t>
      </w:r>
      <w:r w:rsidR="00555C6D" w:rsidRPr="00555C6D">
        <w:t>Respondent has a process to discipline employees who commit privacy and/or security violations pursuant to 45 CFR 164.530(e)(i).</w:t>
      </w:r>
    </w:p>
    <w:p w14:paraId="74A92E8D" w14:textId="37BAC272" w:rsidR="00555C6D" w:rsidRDefault="008911EA" w:rsidP="001E44D8">
      <w:sdt>
        <w:sdtPr>
          <w:id w:val="-1019465688"/>
          <w14:checkbox>
            <w14:checked w14:val="0"/>
            <w14:checkedState w14:val="2612" w14:font="MS Gothic"/>
            <w14:uncheckedState w14:val="2610" w14:font="MS Gothic"/>
          </w14:checkbox>
        </w:sdtPr>
        <w:sdtEndPr/>
        <w:sdtContent>
          <w:r w:rsidR="00F96AEA">
            <w:rPr>
              <w:rFonts w:ascii="MS Gothic" w:eastAsia="MS Gothic" w:hAnsi="MS Gothic" w:hint="eastAsia"/>
            </w:rPr>
            <w:t>☐</w:t>
          </w:r>
        </w:sdtContent>
      </w:sdt>
      <w:r w:rsidR="00F96AEA">
        <w:t xml:space="preserve"> </w:t>
      </w:r>
      <w:r w:rsidR="00F96AEA" w:rsidRPr="00F96AEA">
        <w:t>Respondent maintains documentation of any disciplinary action taken against an employee for privacy and/or security violations.</w:t>
      </w:r>
    </w:p>
    <w:p w14:paraId="12C24FA1" w14:textId="7C20EB8C" w:rsidR="00F96AEA" w:rsidRPr="007E375C" w:rsidRDefault="00C72522" w:rsidP="001E44D8">
      <w:pPr>
        <w:rPr>
          <w:b/>
          <w:bCs/>
        </w:rPr>
      </w:pPr>
      <w:r w:rsidRPr="007E375C">
        <w:rPr>
          <w:b/>
          <w:bCs/>
        </w:rPr>
        <w:t>Section V: Monitoring</w:t>
      </w:r>
    </w:p>
    <w:p w14:paraId="15F96228" w14:textId="4560AA06" w:rsidR="00C72522" w:rsidRDefault="008911EA" w:rsidP="001E44D8">
      <w:sdt>
        <w:sdtPr>
          <w:id w:val="-830057438"/>
          <w14:checkbox>
            <w14:checked w14:val="0"/>
            <w14:checkedState w14:val="2612" w14:font="MS Gothic"/>
            <w14:uncheckedState w14:val="2610" w14:font="MS Gothic"/>
          </w14:checkbox>
        </w:sdtPr>
        <w:sdtEndPr/>
        <w:sdtContent>
          <w:r w:rsidR="0012096C">
            <w:rPr>
              <w:rFonts w:ascii="MS Gothic" w:eastAsia="MS Gothic" w:hAnsi="MS Gothic" w:hint="eastAsia"/>
            </w:rPr>
            <w:t>☐</w:t>
          </w:r>
        </w:sdtContent>
      </w:sdt>
      <w:r w:rsidR="0012096C">
        <w:t xml:space="preserve"> </w:t>
      </w:r>
      <w:r w:rsidR="0012096C" w:rsidRPr="0012096C">
        <w:t>Respondent maintains mechanisms to allow individuals to report potential compliance or potential HIPAA violations. Reporting mechanisms can include hotline, phone line, email, oral, etc.</w:t>
      </w:r>
    </w:p>
    <w:p w14:paraId="286776A2" w14:textId="03AAD360" w:rsidR="0012096C" w:rsidRDefault="008911EA" w:rsidP="001E44D8">
      <w:sdt>
        <w:sdtPr>
          <w:id w:val="-472362859"/>
          <w14:checkbox>
            <w14:checked w14:val="0"/>
            <w14:checkedState w14:val="2612" w14:font="MS Gothic"/>
            <w14:uncheckedState w14:val="2610" w14:font="MS Gothic"/>
          </w14:checkbox>
        </w:sdtPr>
        <w:sdtEndPr/>
        <w:sdtContent>
          <w:r w:rsidR="00687440">
            <w:rPr>
              <w:rFonts w:ascii="MS Gothic" w:eastAsia="MS Gothic" w:hAnsi="MS Gothic" w:hint="eastAsia"/>
            </w:rPr>
            <w:t>☐</w:t>
          </w:r>
        </w:sdtContent>
      </w:sdt>
      <w:r w:rsidR="00687440">
        <w:t xml:space="preserve"> </w:t>
      </w:r>
      <w:r w:rsidR="00A46F0C" w:rsidRPr="00A46F0C">
        <w:t xml:space="preserve">Respondent maintains a defined process to address </w:t>
      </w:r>
      <w:r w:rsidR="00696662" w:rsidRPr="00696662">
        <w:t>Security Incidents</w:t>
      </w:r>
      <w:r w:rsidR="00A46F0C" w:rsidRPr="00A46F0C">
        <w:t xml:space="preserve"> and Data breaches pursuant to 45 CFR 164.308(a)(6)(i).</w:t>
      </w:r>
    </w:p>
    <w:p w14:paraId="50D63B54" w14:textId="65D6CEF6" w:rsidR="00A46F0C" w:rsidRDefault="008911EA" w:rsidP="001E44D8">
      <w:sdt>
        <w:sdtPr>
          <w:id w:val="1402173235"/>
          <w14:checkbox>
            <w14:checked w14:val="0"/>
            <w14:checkedState w14:val="2612" w14:font="MS Gothic"/>
            <w14:uncheckedState w14:val="2610" w14:font="MS Gothic"/>
          </w14:checkbox>
        </w:sdtPr>
        <w:sdtEndPr/>
        <w:sdtContent>
          <w:r w:rsidR="00A46F0C">
            <w:rPr>
              <w:rFonts w:ascii="MS Gothic" w:eastAsia="MS Gothic" w:hAnsi="MS Gothic" w:hint="eastAsia"/>
            </w:rPr>
            <w:t>☐</w:t>
          </w:r>
        </w:sdtContent>
      </w:sdt>
      <w:r w:rsidR="00A46F0C">
        <w:t xml:space="preserve"> </w:t>
      </w:r>
      <w:r w:rsidR="00B7759B" w:rsidRPr="00B7759B">
        <w:t xml:space="preserve">Respondent maintains documentation of investigations and resolution of </w:t>
      </w:r>
      <w:r w:rsidR="00696662" w:rsidRPr="00696662">
        <w:t>Security Incidents</w:t>
      </w:r>
      <w:r w:rsidR="00B7759B" w:rsidRPr="00B7759B">
        <w:t xml:space="preserve"> and </w:t>
      </w:r>
      <w:r w:rsidR="00722FB5">
        <w:t>Data</w:t>
      </w:r>
      <w:r w:rsidR="00B7759B" w:rsidRPr="00B7759B">
        <w:t xml:space="preserve"> breaches.</w:t>
      </w:r>
    </w:p>
    <w:p w14:paraId="187507E8" w14:textId="78591928" w:rsidR="00B7759B" w:rsidRDefault="008911EA" w:rsidP="001E44D8">
      <w:sdt>
        <w:sdtPr>
          <w:id w:val="978422917"/>
          <w14:checkbox>
            <w14:checked w14:val="0"/>
            <w14:checkedState w14:val="2612" w14:font="MS Gothic"/>
            <w14:uncheckedState w14:val="2610" w14:font="MS Gothic"/>
          </w14:checkbox>
        </w:sdtPr>
        <w:sdtEndPr/>
        <w:sdtContent>
          <w:r w:rsidR="00B7759B">
            <w:rPr>
              <w:rFonts w:ascii="MS Gothic" w:eastAsia="MS Gothic" w:hAnsi="MS Gothic" w:hint="eastAsia"/>
            </w:rPr>
            <w:t>☐</w:t>
          </w:r>
        </w:sdtContent>
      </w:sdt>
      <w:r w:rsidR="00B7759B">
        <w:t xml:space="preserve"> </w:t>
      </w:r>
      <w:r w:rsidR="00211F85" w:rsidRPr="00211F85">
        <w:t>Respondent maintains a contingency plan for emergencies pursuant to 45 CFR 164.308(a)(7).</w:t>
      </w:r>
    </w:p>
    <w:p w14:paraId="0D26FB29" w14:textId="52AC0CA3" w:rsidR="00211F85" w:rsidRDefault="008911EA" w:rsidP="001E44D8">
      <w:sdt>
        <w:sdtPr>
          <w:id w:val="1289008720"/>
          <w14:checkbox>
            <w14:checked w14:val="0"/>
            <w14:checkedState w14:val="2612" w14:font="MS Gothic"/>
            <w14:uncheckedState w14:val="2610" w14:font="MS Gothic"/>
          </w14:checkbox>
        </w:sdtPr>
        <w:sdtEndPr/>
        <w:sdtContent>
          <w:r w:rsidR="00211F85">
            <w:rPr>
              <w:rFonts w:ascii="MS Gothic" w:eastAsia="MS Gothic" w:hAnsi="MS Gothic" w:hint="eastAsia"/>
            </w:rPr>
            <w:t>☐</w:t>
          </w:r>
        </w:sdtContent>
      </w:sdt>
      <w:r w:rsidR="00211F85">
        <w:t xml:space="preserve"> </w:t>
      </w:r>
      <w:r w:rsidR="00D63175" w:rsidRPr="00D63175">
        <w:t>Respondent has implemented identity management and access controls to protect Access to its network pursuant to 45 CFR 164.310.</w:t>
      </w:r>
    </w:p>
    <w:p w14:paraId="2D6D9F03" w14:textId="774A240E" w:rsidR="00D63175" w:rsidRDefault="008911EA" w:rsidP="001E44D8">
      <w:sdt>
        <w:sdtPr>
          <w:id w:val="56211980"/>
          <w14:checkbox>
            <w14:checked w14:val="0"/>
            <w14:checkedState w14:val="2612" w14:font="MS Gothic"/>
            <w14:uncheckedState w14:val="2610" w14:font="MS Gothic"/>
          </w14:checkbox>
        </w:sdtPr>
        <w:sdtEndPr/>
        <w:sdtContent>
          <w:r w:rsidR="00D63175">
            <w:rPr>
              <w:rFonts w:ascii="MS Gothic" w:eastAsia="MS Gothic" w:hAnsi="MS Gothic" w:hint="eastAsia"/>
            </w:rPr>
            <w:t>☐</w:t>
          </w:r>
        </w:sdtContent>
      </w:sdt>
      <w:r w:rsidR="00D63175">
        <w:t xml:space="preserve"> </w:t>
      </w:r>
      <w:r w:rsidR="00EB4AB2" w:rsidRPr="00EB4AB2">
        <w:t>Respondent has implemented hardware, software, and/or procedural mechanisms to record and examine Access and other activity in information systems pursuant to 45 CFR 164.310.</w:t>
      </w:r>
    </w:p>
    <w:p w14:paraId="7256305C" w14:textId="1AD79B54" w:rsidR="00EB4AB2" w:rsidRDefault="008911EA" w:rsidP="001E44D8">
      <w:sdt>
        <w:sdtPr>
          <w:id w:val="961230198"/>
          <w14:checkbox>
            <w14:checked w14:val="0"/>
            <w14:checkedState w14:val="2612" w14:font="MS Gothic"/>
            <w14:uncheckedState w14:val="2610" w14:font="MS Gothic"/>
          </w14:checkbox>
        </w:sdtPr>
        <w:sdtEndPr/>
        <w:sdtContent>
          <w:r w:rsidR="00EB4AB2">
            <w:rPr>
              <w:rFonts w:ascii="MS Gothic" w:eastAsia="MS Gothic" w:hAnsi="MS Gothic" w:hint="eastAsia"/>
            </w:rPr>
            <w:t>☐</w:t>
          </w:r>
        </w:sdtContent>
      </w:sdt>
      <w:r w:rsidR="00EB4AB2">
        <w:t xml:space="preserve"> </w:t>
      </w:r>
      <w:r w:rsidR="00457D80" w:rsidRPr="00457D80">
        <w:t>Respondent has implemented technical security measures to guard against unauthorized Access to Data that is transmitted over an electronic network pursuant to 45 CFR 164.310.</w:t>
      </w:r>
    </w:p>
    <w:p w14:paraId="5C6E9804" w14:textId="43FFD22D" w:rsidR="00457D80" w:rsidRPr="007E375C" w:rsidRDefault="00740756" w:rsidP="001E44D8">
      <w:pPr>
        <w:rPr>
          <w:b/>
          <w:bCs/>
        </w:rPr>
      </w:pPr>
      <w:r w:rsidRPr="007E375C">
        <w:rPr>
          <w:b/>
          <w:bCs/>
        </w:rPr>
        <w:t>Section VI: Auditing and Assessing</w:t>
      </w:r>
    </w:p>
    <w:p w14:paraId="482EECE7" w14:textId="4E203683" w:rsidR="00740756" w:rsidRDefault="008911EA" w:rsidP="001E44D8">
      <w:sdt>
        <w:sdtPr>
          <w:id w:val="1783310061"/>
          <w14:checkbox>
            <w14:checked w14:val="0"/>
            <w14:checkedState w14:val="2612" w14:font="MS Gothic"/>
            <w14:uncheckedState w14:val="2610" w14:font="MS Gothic"/>
          </w14:checkbox>
        </w:sdtPr>
        <w:sdtEndPr/>
        <w:sdtContent>
          <w:r w:rsidR="00930A80">
            <w:rPr>
              <w:rFonts w:ascii="MS Gothic" w:eastAsia="MS Gothic" w:hAnsi="MS Gothic" w:hint="eastAsia"/>
            </w:rPr>
            <w:t>☐</w:t>
          </w:r>
        </w:sdtContent>
      </w:sdt>
      <w:r w:rsidR="00930A80">
        <w:t xml:space="preserve"> </w:t>
      </w:r>
      <w:r w:rsidR="00685BBA" w:rsidRPr="00685BBA">
        <w:t>Respondent is audited and/or certified by recognized security standards (e.g., ISO 2700, MARS-E, SOX, SOC2, HITRUST).</w:t>
      </w:r>
    </w:p>
    <w:p w14:paraId="44D83082" w14:textId="4FC2C817" w:rsidR="00685BBA" w:rsidRDefault="004C6483" w:rsidP="001E44D8">
      <w:r w:rsidRPr="004C6483">
        <w:t>If your organization is audited or certified by a third party, please include a copy of the most recent relevant reports and certification along with your response to this</w:t>
      </w:r>
      <w:r w:rsidR="00C92EA5" w:rsidRPr="00C92EA5">
        <w:rPr>
          <w:i/>
        </w:rPr>
        <w:t xml:space="preserve"> Attachment 2: Privacy and Security Questionnaire and Attestation</w:t>
      </w:r>
      <w:r w:rsidRPr="004C6483">
        <w:t>.</w:t>
      </w:r>
    </w:p>
    <w:p w14:paraId="71146361" w14:textId="7A4B79A1" w:rsidR="004C6483" w:rsidRDefault="008911EA" w:rsidP="001E44D8">
      <w:sdt>
        <w:sdtPr>
          <w:id w:val="1637450053"/>
          <w14:checkbox>
            <w14:checked w14:val="0"/>
            <w14:checkedState w14:val="2612" w14:font="MS Gothic"/>
            <w14:uncheckedState w14:val="2610" w14:font="MS Gothic"/>
          </w14:checkbox>
        </w:sdtPr>
        <w:sdtEndPr/>
        <w:sdtContent>
          <w:r w:rsidR="00092926">
            <w:rPr>
              <w:rFonts w:ascii="MS Gothic" w:eastAsia="MS Gothic" w:hAnsi="MS Gothic" w:hint="eastAsia"/>
            </w:rPr>
            <w:t>☐</w:t>
          </w:r>
        </w:sdtContent>
      </w:sdt>
      <w:r w:rsidR="00092926">
        <w:t xml:space="preserve"> </w:t>
      </w:r>
      <w:r w:rsidR="00E475E9" w:rsidRPr="00E475E9">
        <w:t>Respondent performs audits of its privacy standards and controls.</w:t>
      </w:r>
    </w:p>
    <w:tbl>
      <w:tblPr>
        <w:tblStyle w:val="TableGrid"/>
        <w:tblW w:w="0" w:type="auto"/>
        <w:tblLook w:val="04A0" w:firstRow="1" w:lastRow="0" w:firstColumn="1" w:lastColumn="0" w:noHBand="0" w:noVBand="1"/>
      </w:tblPr>
      <w:tblGrid>
        <w:gridCol w:w="4765"/>
        <w:gridCol w:w="4585"/>
      </w:tblGrid>
      <w:tr w:rsidR="00E475E9" w14:paraId="57C68297" w14:textId="77777777">
        <w:tc>
          <w:tcPr>
            <w:tcW w:w="4765" w:type="dxa"/>
            <w:tcBorders>
              <w:top w:val="nil"/>
              <w:left w:val="nil"/>
              <w:bottom w:val="nil"/>
              <w:right w:val="nil"/>
            </w:tcBorders>
          </w:tcPr>
          <w:p w14:paraId="132FE86F" w14:textId="0238485B" w:rsidR="00E475E9" w:rsidRDefault="008D7CDF">
            <w:r w:rsidRPr="008D7CDF">
              <w:t>Please provide the date of most recent audit:</w:t>
            </w:r>
          </w:p>
        </w:tc>
        <w:tc>
          <w:tcPr>
            <w:tcW w:w="4585" w:type="dxa"/>
            <w:tcBorders>
              <w:top w:val="nil"/>
              <w:left w:val="nil"/>
              <w:bottom w:val="single" w:sz="4" w:space="0" w:color="auto"/>
              <w:right w:val="nil"/>
            </w:tcBorders>
          </w:tcPr>
          <w:p w14:paraId="2FF4A764" w14:textId="77777777" w:rsidR="00E475E9" w:rsidRDefault="00E475E9"/>
        </w:tc>
      </w:tr>
    </w:tbl>
    <w:p w14:paraId="3C86116C" w14:textId="443C72C5" w:rsidR="00E475E9" w:rsidRDefault="00E475E9" w:rsidP="001E44D8"/>
    <w:p w14:paraId="5E0BD3BF" w14:textId="0BED7688" w:rsidR="008D7CDF" w:rsidRDefault="008911EA" w:rsidP="001E44D8">
      <w:pPr>
        <w:rPr>
          <w:rFonts w:cstheme="minorHAnsi"/>
          <w:szCs w:val="24"/>
        </w:rPr>
      </w:pPr>
      <w:sdt>
        <w:sdtPr>
          <w:id w:val="2105155166"/>
          <w14:checkbox>
            <w14:checked w14:val="0"/>
            <w14:checkedState w14:val="2612" w14:font="MS Gothic"/>
            <w14:uncheckedState w14:val="2610" w14:font="MS Gothic"/>
          </w14:checkbox>
        </w:sdtPr>
        <w:sdtEndPr/>
        <w:sdtContent>
          <w:r w:rsidR="00F60A05">
            <w:rPr>
              <w:rFonts w:ascii="MS Gothic" w:eastAsia="MS Gothic" w:hAnsi="MS Gothic" w:hint="eastAsia"/>
            </w:rPr>
            <w:t>☐</w:t>
          </w:r>
        </w:sdtContent>
      </w:sdt>
      <w:r w:rsidR="00F60A05">
        <w:t xml:space="preserve"> </w:t>
      </w:r>
      <w:r w:rsidR="00924BC1" w:rsidRPr="000A7F0A">
        <w:rPr>
          <w:rFonts w:cstheme="minorHAnsi"/>
          <w:szCs w:val="24"/>
        </w:rPr>
        <w:t>Respondent performs audits of its information security standards and controls.</w:t>
      </w:r>
    </w:p>
    <w:tbl>
      <w:tblPr>
        <w:tblStyle w:val="TableGrid"/>
        <w:tblW w:w="0" w:type="auto"/>
        <w:tblLook w:val="04A0" w:firstRow="1" w:lastRow="0" w:firstColumn="1" w:lastColumn="0" w:noHBand="0" w:noVBand="1"/>
      </w:tblPr>
      <w:tblGrid>
        <w:gridCol w:w="4765"/>
        <w:gridCol w:w="4585"/>
      </w:tblGrid>
      <w:tr w:rsidR="00924BC1" w14:paraId="6ABB76A0" w14:textId="77777777">
        <w:tc>
          <w:tcPr>
            <w:tcW w:w="4765" w:type="dxa"/>
            <w:tcBorders>
              <w:top w:val="nil"/>
              <w:left w:val="nil"/>
              <w:bottom w:val="nil"/>
              <w:right w:val="nil"/>
            </w:tcBorders>
          </w:tcPr>
          <w:p w14:paraId="58AEE44C" w14:textId="77777777" w:rsidR="00924BC1" w:rsidRDefault="00924BC1">
            <w:r w:rsidRPr="008D7CDF">
              <w:t>Please provide the date of most recent audit:</w:t>
            </w:r>
          </w:p>
        </w:tc>
        <w:tc>
          <w:tcPr>
            <w:tcW w:w="4585" w:type="dxa"/>
            <w:tcBorders>
              <w:top w:val="nil"/>
              <w:left w:val="nil"/>
              <w:bottom w:val="single" w:sz="4" w:space="0" w:color="auto"/>
              <w:right w:val="nil"/>
            </w:tcBorders>
          </w:tcPr>
          <w:p w14:paraId="48792634" w14:textId="77777777" w:rsidR="00924BC1" w:rsidRDefault="00924BC1"/>
        </w:tc>
      </w:tr>
    </w:tbl>
    <w:p w14:paraId="2FE8F847" w14:textId="34C2BAE2" w:rsidR="00924BC1" w:rsidRDefault="00924BC1" w:rsidP="001E44D8"/>
    <w:p w14:paraId="2D883304" w14:textId="582E7079" w:rsidR="00924BC1" w:rsidRDefault="008911EA" w:rsidP="001E44D8">
      <w:sdt>
        <w:sdtPr>
          <w:id w:val="-1503115265"/>
          <w14:checkbox>
            <w14:checked w14:val="0"/>
            <w14:checkedState w14:val="2612" w14:font="MS Gothic"/>
            <w14:uncheckedState w14:val="2610" w14:font="MS Gothic"/>
          </w14:checkbox>
        </w:sdtPr>
        <w:sdtEndPr/>
        <w:sdtContent>
          <w:r w:rsidR="003F6EDF">
            <w:rPr>
              <w:rFonts w:ascii="MS Gothic" w:eastAsia="MS Gothic" w:hAnsi="MS Gothic" w:hint="eastAsia"/>
            </w:rPr>
            <w:t>☐</w:t>
          </w:r>
        </w:sdtContent>
      </w:sdt>
      <w:r w:rsidR="003F6EDF">
        <w:t xml:space="preserve"> </w:t>
      </w:r>
      <w:r w:rsidR="00FF2595" w:rsidRPr="00FF2595">
        <w:t>Respondent performs formal risk assessments to better understand the risk landscape and identify threats to the organization pursuant to 45 CFR 45 CFR §164.308.</w:t>
      </w:r>
    </w:p>
    <w:tbl>
      <w:tblPr>
        <w:tblStyle w:val="TableGrid"/>
        <w:tblW w:w="0" w:type="auto"/>
        <w:tblLook w:val="04A0" w:firstRow="1" w:lastRow="0" w:firstColumn="1" w:lastColumn="0" w:noHBand="0" w:noVBand="1"/>
      </w:tblPr>
      <w:tblGrid>
        <w:gridCol w:w="4765"/>
        <w:gridCol w:w="4585"/>
      </w:tblGrid>
      <w:tr w:rsidR="00F6701A" w14:paraId="55341058" w14:textId="77777777" w:rsidTr="00F6701A">
        <w:tc>
          <w:tcPr>
            <w:tcW w:w="4765" w:type="dxa"/>
            <w:tcBorders>
              <w:top w:val="nil"/>
              <w:left w:val="nil"/>
              <w:bottom w:val="nil"/>
              <w:right w:val="nil"/>
            </w:tcBorders>
          </w:tcPr>
          <w:p w14:paraId="30311CC9" w14:textId="1C5D1862" w:rsidR="00F6701A" w:rsidRDefault="005A558A">
            <w:r w:rsidRPr="005A558A">
              <w:t>Please provide the date of most recent risk assessment:</w:t>
            </w:r>
          </w:p>
        </w:tc>
        <w:tc>
          <w:tcPr>
            <w:tcW w:w="4585" w:type="dxa"/>
            <w:tcBorders>
              <w:top w:val="nil"/>
              <w:left w:val="nil"/>
              <w:bottom w:val="single" w:sz="4" w:space="0" w:color="auto"/>
              <w:right w:val="nil"/>
            </w:tcBorders>
          </w:tcPr>
          <w:p w14:paraId="672A19FE" w14:textId="77777777" w:rsidR="00F6701A" w:rsidRDefault="00F6701A"/>
        </w:tc>
      </w:tr>
      <w:tr w:rsidR="00F6701A" w14:paraId="36F6EDCE" w14:textId="77777777" w:rsidTr="00F6701A">
        <w:tc>
          <w:tcPr>
            <w:tcW w:w="4765" w:type="dxa"/>
            <w:tcBorders>
              <w:top w:val="nil"/>
              <w:left w:val="nil"/>
              <w:bottom w:val="nil"/>
              <w:right w:val="nil"/>
            </w:tcBorders>
          </w:tcPr>
          <w:p w14:paraId="4963EF76" w14:textId="79860719" w:rsidR="00F6701A" w:rsidRDefault="002D1EFF">
            <w:r w:rsidRPr="002D1EFF">
              <w:t>Please provide the frequency at which risk assessments are performed:</w:t>
            </w:r>
          </w:p>
        </w:tc>
        <w:tc>
          <w:tcPr>
            <w:tcW w:w="4585" w:type="dxa"/>
            <w:tcBorders>
              <w:top w:val="single" w:sz="4" w:space="0" w:color="auto"/>
              <w:left w:val="nil"/>
              <w:bottom w:val="single" w:sz="4" w:space="0" w:color="auto"/>
              <w:right w:val="nil"/>
            </w:tcBorders>
          </w:tcPr>
          <w:p w14:paraId="19E66680" w14:textId="77777777" w:rsidR="00F6701A" w:rsidRDefault="00F6701A"/>
        </w:tc>
      </w:tr>
    </w:tbl>
    <w:p w14:paraId="089DC068" w14:textId="361BF044" w:rsidR="00FF2595" w:rsidRDefault="00FF2595" w:rsidP="001E44D8"/>
    <w:p w14:paraId="68DD29FB" w14:textId="47EE5B7A" w:rsidR="002D1EFF" w:rsidRDefault="008911EA" w:rsidP="001E44D8">
      <w:sdt>
        <w:sdtPr>
          <w:id w:val="1762250992"/>
          <w14:checkbox>
            <w14:checked w14:val="0"/>
            <w14:checkedState w14:val="2612" w14:font="MS Gothic"/>
            <w14:uncheckedState w14:val="2610" w14:font="MS Gothic"/>
          </w14:checkbox>
        </w:sdtPr>
        <w:sdtEndPr/>
        <w:sdtContent>
          <w:r w:rsidR="00DF6018">
            <w:rPr>
              <w:rFonts w:ascii="MS Gothic" w:eastAsia="MS Gothic" w:hAnsi="MS Gothic" w:hint="eastAsia"/>
            </w:rPr>
            <w:t>☐</w:t>
          </w:r>
        </w:sdtContent>
      </w:sdt>
      <w:r w:rsidR="00DF6018">
        <w:t xml:space="preserve"> </w:t>
      </w:r>
      <w:r w:rsidR="00903184" w:rsidRPr="00903184">
        <w:t>Respondent documents remediation plans or corrective action plans to address deficiencies in audits or assessments.</w:t>
      </w:r>
    </w:p>
    <w:p w14:paraId="1E383CA0" w14:textId="1007444D" w:rsidR="00AB7881" w:rsidRPr="00C46EB9" w:rsidRDefault="00AB7881" w:rsidP="001E44D8">
      <w:pPr>
        <w:rPr>
          <w:b/>
          <w:bCs/>
        </w:rPr>
      </w:pPr>
      <w:r w:rsidRPr="00C46EB9">
        <w:rPr>
          <w:b/>
          <w:bCs/>
        </w:rPr>
        <w:t>Section VII: Subcontractors</w:t>
      </w:r>
    </w:p>
    <w:p w14:paraId="01D40755" w14:textId="7D62E356" w:rsidR="00AB7881" w:rsidRDefault="008911EA" w:rsidP="001E44D8">
      <w:sdt>
        <w:sdtPr>
          <w:id w:val="1257938484"/>
          <w14:checkbox>
            <w14:checked w14:val="0"/>
            <w14:checkedState w14:val="2612" w14:font="MS Gothic"/>
            <w14:uncheckedState w14:val="2610" w14:font="MS Gothic"/>
          </w14:checkbox>
        </w:sdtPr>
        <w:sdtEndPr/>
        <w:sdtContent>
          <w:r w:rsidR="00D769C6">
            <w:rPr>
              <w:rFonts w:ascii="MS Gothic" w:eastAsia="MS Gothic" w:hAnsi="MS Gothic" w:hint="eastAsia"/>
            </w:rPr>
            <w:t>☐</w:t>
          </w:r>
        </w:sdtContent>
      </w:sdt>
      <w:r w:rsidR="00D769C6">
        <w:t xml:space="preserve"> </w:t>
      </w:r>
      <w:r w:rsidR="00DC22CB" w:rsidRPr="00DC22CB">
        <w:t xml:space="preserve">Option 1 – Respondent does not use </w:t>
      </w:r>
      <w:r w:rsidR="00722FB5">
        <w:t>Subcontract</w:t>
      </w:r>
      <w:r w:rsidR="00DC22CB" w:rsidRPr="00DC22CB">
        <w:t>ors.</w:t>
      </w:r>
    </w:p>
    <w:p w14:paraId="45BA7635" w14:textId="1E6F6233" w:rsidR="00DC22CB" w:rsidRDefault="008911EA" w:rsidP="001E44D8">
      <w:sdt>
        <w:sdtPr>
          <w:id w:val="329108330"/>
          <w14:checkbox>
            <w14:checked w14:val="0"/>
            <w14:checkedState w14:val="2612" w14:font="MS Gothic"/>
            <w14:uncheckedState w14:val="2610" w14:font="MS Gothic"/>
          </w14:checkbox>
        </w:sdtPr>
        <w:sdtEndPr/>
        <w:sdtContent>
          <w:r w:rsidR="00DC22CB">
            <w:rPr>
              <w:rFonts w:ascii="MS Gothic" w:eastAsia="MS Gothic" w:hAnsi="MS Gothic" w:hint="eastAsia"/>
            </w:rPr>
            <w:t>☐</w:t>
          </w:r>
        </w:sdtContent>
      </w:sdt>
      <w:r w:rsidR="00DC22CB">
        <w:t xml:space="preserve"> </w:t>
      </w:r>
      <w:r w:rsidR="002946ED" w:rsidRPr="002946ED">
        <w:t xml:space="preserve">Option 2 – Respondent uses </w:t>
      </w:r>
      <w:r w:rsidR="00722FB5">
        <w:t>Subcontract</w:t>
      </w:r>
      <w:r w:rsidR="002946ED" w:rsidRPr="002946ED">
        <w:t>ors.</w:t>
      </w:r>
    </w:p>
    <w:p w14:paraId="6BD6209A" w14:textId="77777777" w:rsidR="003972E9" w:rsidRDefault="003972E9">
      <w:pPr>
        <w:rPr>
          <w:b/>
          <w:bCs/>
        </w:rPr>
      </w:pPr>
      <w:r>
        <w:rPr>
          <w:b/>
          <w:bCs/>
        </w:rPr>
        <w:br w:type="page"/>
      </w:r>
    </w:p>
    <w:p w14:paraId="6855F316" w14:textId="1D309523" w:rsidR="002946ED" w:rsidRPr="00C46EB9" w:rsidRDefault="00F66797" w:rsidP="001E44D8">
      <w:pPr>
        <w:rPr>
          <w:b/>
          <w:bCs/>
        </w:rPr>
      </w:pPr>
      <w:r w:rsidRPr="00C46EB9">
        <w:rPr>
          <w:b/>
          <w:bCs/>
        </w:rPr>
        <w:lastRenderedPageBreak/>
        <w:t>Section VIII: Record Retention</w:t>
      </w:r>
    </w:p>
    <w:p w14:paraId="3A0B7F94" w14:textId="4F2B0343" w:rsidR="00F66797" w:rsidRDefault="008911EA" w:rsidP="001E44D8">
      <w:sdt>
        <w:sdtPr>
          <w:id w:val="-1563860734"/>
          <w14:checkbox>
            <w14:checked w14:val="0"/>
            <w14:checkedState w14:val="2612" w14:font="MS Gothic"/>
            <w14:uncheckedState w14:val="2610" w14:font="MS Gothic"/>
          </w14:checkbox>
        </w:sdtPr>
        <w:sdtEndPr/>
        <w:sdtContent>
          <w:r w:rsidR="001154C7">
            <w:rPr>
              <w:rFonts w:ascii="MS Gothic" w:eastAsia="MS Gothic" w:hAnsi="MS Gothic" w:hint="eastAsia"/>
            </w:rPr>
            <w:t>☐</w:t>
          </w:r>
        </w:sdtContent>
      </w:sdt>
      <w:r w:rsidR="001154C7">
        <w:t xml:space="preserve"> </w:t>
      </w:r>
      <w:r w:rsidR="00A671CA" w:rsidRPr="00A671CA">
        <w:t>Respondent agrees to retain records related to information security and privacy for at least 10 years, from either the date of creation, or the last “</w:t>
      </w:r>
      <w:r w:rsidR="00722FB5">
        <w:t>Effective Date</w:t>
      </w:r>
      <w:r w:rsidR="00A671CA" w:rsidRPr="00A671CA">
        <w:t>,” whichever is later to meet requirements for the HIPAA privacy and security rules.</w:t>
      </w:r>
    </w:p>
    <w:p w14:paraId="5223C473" w14:textId="17E1697A" w:rsidR="00A671CA" w:rsidRPr="00C46EB9" w:rsidRDefault="002314DD" w:rsidP="001E44D8">
      <w:pPr>
        <w:rPr>
          <w:b/>
          <w:bCs/>
        </w:rPr>
      </w:pPr>
      <w:r w:rsidRPr="00C46EB9">
        <w:rPr>
          <w:b/>
          <w:bCs/>
        </w:rPr>
        <w:t>Section IX: Signature</w:t>
      </w:r>
    </w:p>
    <w:p w14:paraId="3D983A59" w14:textId="609014BA" w:rsidR="00CB6DDA" w:rsidRDefault="00CB6DDA" w:rsidP="001E44D8">
      <w:r w:rsidRPr="00CB6DDA">
        <w:t>I attest, as Respondent’s authorized representative, that the statements above are true and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1CF3" w14:paraId="118840D4" w14:textId="77777777" w:rsidTr="00143587">
        <w:tc>
          <w:tcPr>
            <w:tcW w:w="4675" w:type="dxa"/>
          </w:tcPr>
          <w:p w14:paraId="10AB8D24" w14:textId="20A9B3C7" w:rsidR="00841CF3" w:rsidRDefault="00143587" w:rsidP="005A3B15">
            <w:pPr>
              <w:spacing w:after="240"/>
            </w:pPr>
            <w:r>
              <w:t>Signature</w:t>
            </w:r>
          </w:p>
        </w:tc>
        <w:tc>
          <w:tcPr>
            <w:tcW w:w="4675" w:type="dxa"/>
            <w:tcBorders>
              <w:bottom w:val="single" w:sz="4" w:space="0" w:color="auto"/>
            </w:tcBorders>
          </w:tcPr>
          <w:p w14:paraId="205254B4" w14:textId="77777777" w:rsidR="00841CF3" w:rsidRDefault="00841CF3" w:rsidP="005A3B15">
            <w:pPr>
              <w:spacing w:after="240"/>
            </w:pPr>
          </w:p>
        </w:tc>
      </w:tr>
      <w:tr w:rsidR="00841CF3" w14:paraId="017C5B21" w14:textId="77777777" w:rsidTr="00143587">
        <w:tc>
          <w:tcPr>
            <w:tcW w:w="4675" w:type="dxa"/>
          </w:tcPr>
          <w:p w14:paraId="332BCAC6" w14:textId="3AD819E7" w:rsidR="00841CF3" w:rsidRDefault="00143587" w:rsidP="005A3B15">
            <w:pPr>
              <w:spacing w:after="240"/>
            </w:pPr>
            <w:r>
              <w:t>Print Name</w:t>
            </w:r>
          </w:p>
        </w:tc>
        <w:tc>
          <w:tcPr>
            <w:tcW w:w="4675" w:type="dxa"/>
            <w:tcBorders>
              <w:top w:val="single" w:sz="4" w:space="0" w:color="auto"/>
              <w:bottom w:val="single" w:sz="4" w:space="0" w:color="auto"/>
            </w:tcBorders>
          </w:tcPr>
          <w:p w14:paraId="320EEBE4" w14:textId="77777777" w:rsidR="00841CF3" w:rsidRDefault="00841CF3" w:rsidP="005A3B15">
            <w:pPr>
              <w:spacing w:after="240"/>
            </w:pPr>
          </w:p>
        </w:tc>
      </w:tr>
      <w:tr w:rsidR="00841CF3" w14:paraId="3D6E1A54" w14:textId="77777777" w:rsidTr="00143587">
        <w:tc>
          <w:tcPr>
            <w:tcW w:w="4675" w:type="dxa"/>
          </w:tcPr>
          <w:p w14:paraId="1AC0B78A" w14:textId="373EAB8C" w:rsidR="00841CF3" w:rsidRDefault="00143587" w:rsidP="005A3B15">
            <w:pPr>
              <w:spacing w:after="240"/>
            </w:pPr>
            <w:r>
              <w:t>Title</w:t>
            </w:r>
          </w:p>
        </w:tc>
        <w:tc>
          <w:tcPr>
            <w:tcW w:w="4675" w:type="dxa"/>
            <w:tcBorders>
              <w:top w:val="single" w:sz="4" w:space="0" w:color="auto"/>
              <w:bottom w:val="single" w:sz="4" w:space="0" w:color="auto"/>
            </w:tcBorders>
          </w:tcPr>
          <w:p w14:paraId="6E4DE599" w14:textId="77777777" w:rsidR="00841CF3" w:rsidRDefault="00841CF3" w:rsidP="005A3B15">
            <w:pPr>
              <w:spacing w:after="240"/>
            </w:pPr>
          </w:p>
        </w:tc>
      </w:tr>
      <w:tr w:rsidR="00841CF3" w14:paraId="0FF26E69" w14:textId="77777777" w:rsidTr="00143587">
        <w:tc>
          <w:tcPr>
            <w:tcW w:w="4675" w:type="dxa"/>
          </w:tcPr>
          <w:p w14:paraId="43F4CE6C" w14:textId="17A060D9" w:rsidR="00841CF3" w:rsidRDefault="00143587" w:rsidP="005A3B15">
            <w:pPr>
              <w:spacing w:after="240"/>
            </w:pPr>
            <w:r>
              <w:t>Respondent Name</w:t>
            </w:r>
          </w:p>
        </w:tc>
        <w:tc>
          <w:tcPr>
            <w:tcW w:w="4675" w:type="dxa"/>
            <w:tcBorders>
              <w:top w:val="single" w:sz="4" w:space="0" w:color="auto"/>
              <w:bottom w:val="single" w:sz="4" w:space="0" w:color="auto"/>
            </w:tcBorders>
          </w:tcPr>
          <w:p w14:paraId="219FF122" w14:textId="77777777" w:rsidR="00841CF3" w:rsidRDefault="00841CF3" w:rsidP="005A3B15">
            <w:pPr>
              <w:spacing w:after="240"/>
            </w:pPr>
          </w:p>
        </w:tc>
      </w:tr>
      <w:tr w:rsidR="00841CF3" w14:paraId="57E4D223" w14:textId="77777777" w:rsidTr="00143587">
        <w:tc>
          <w:tcPr>
            <w:tcW w:w="4675" w:type="dxa"/>
          </w:tcPr>
          <w:p w14:paraId="62826971" w14:textId="3FE64341" w:rsidR="00841CF3" w:rsidRDefault="00143587" w:rsidP="005A3B15">
            <w:pPr>
              <w:spacing w:after="240"/>
            </w:pPr>
            <w:r>
              <w:t>Address</w:t>
            </w:r>
          </w:p>
        </w:tc>
        <w:tc>
          <w:tcPr>
            <w:tcW w:w="4675" w:type="dxa"/>
            <w:tcBorders>
              <w:top w:val="single" w:sz="4" w:space="0" w:color="auto"/>
            </w:tcBorders>
          </w:tcPr>
          <w:p w14:paraId="4013EFD7" w14:textId="77777777" w:rsidR="00841CF3" w:rsidRDefault="00841CF3" w:rsidP="005A3B15">
            <w:pPr>
              <w:spacing w:after="240"/>
            </w:pPr>
          </w:p>
        </w:tc>
      </w:tr>
      <w:tr w:rsidR="00841CF3" w14:paraId="3026216F" w14:textId="77777777" w:rsidTr="00143587">
        <w:tc>
          <w:tcPr>
            <w:tcW w:w="4675" w:type="dxa"/>
          </w:tcPr>
          <w:p w14:paraId="005E6A0D" w14:textId="67F5798F" w:rsidR="00841CF3" w:rsidRDefault="00143587" w:rsidP="005A3B15">
            <w:pPr>
              <w:spacing w:after="240"/>
            </w:pPr>
            <w:r>
              <w:t>City, State, ZIP code</w:t>
            </w:r>
          </w:p>
        </w:tc>
        <w:tc>
          <w:tcPr>
            <w:tcW w:w="4675" w:type="dxa"/>
            <w:tcBorders>
              <w:top w:val="single" w:sz="4" w:space="0" w:color="auto"/>
              <w:bottom w:val="single" w:sz="4" w:space="0" w:color="auto"/>
            </w:tcBorders>
          </w:tcPr>
          <w:p w14:paraId="41172653" w14:textId="77777777" w:rsidR="00841CF3" w:rsidRDefault="00841CF3" w:rsidP="005A3B15">
            <w:pPr>
              <w:spacing w:after="240"/>
            </w:pPr>
          </w:p>
        </w:tc>
      </w:tr>
      <w:tr w:rsidR="00841CF3" w14:paraId="0C63081F" w14:textId="77777777" w:rsidTr="00143587">
        <w:tc>
          <w:tcPr>
            <w:tcW w:w="4675" w:type="dxa"/>
          </w:tcPr>
          <w:p w14:paraId="41DD7B09" w14:textId="1712CBD4" w:rsidR="00841CF3" w:rsidRDefault="00143587" w:rsidP="005A3B15">
            <w:pPr>
              <w:spacing w:after="240"/>
            </w:pPr>
            <w:r>
              <w:t>Date</w:t>
            </w:r>
          </w:p>
        </w:tc>
        <w:tc>
          <w:tcPr>
            <w:tcW w:w="4675" w:type="dxa"/>
            <w:tcBorders>
              <w:top w:val="single" w:sz="4" w:space="0" w:color="auto"/>
              <w:bottom w:val="single" w:sz="4" w:space="0" w:color="auto"/>
            </w:tcBorders>
          </w:tcPr>
          <w:p w14:paraId="68C5EEB2" w14:textId="77777777" w:rsidR="00841CF3" w:rsidRDefault="00841CF3" w:rsidP="005A3B15">
            <w:pPr>
              <w:spacing w:after="240"/>
            </w:pPr>
          </w:p>
        </w:tc>
      </w:tr>
    </w:tbl>
    <w:p w14:paraId="7E46FA70" w14:textId="77777777" w:rsidR="00EB56F6" w:rsidRDefault="00EB56F6" w:rsidP="001E44D8">
      <w:pPr>
        <w:sectPr w:rsidR="00EB56F6">
          <w:pgSz w:w="12240" w:h="15840"/>
          <w:pgMar w:top="1440" w:right="1440" w:bottom="1440" w:left="1440" w:header="720" w:footer="720" w:gutter="0"/>
          <w:cols w:space="720"/>
          <w:docGrid w:linePitch="360"/>
        </w:sectPr>
      </w:pPr>
    </w:p>
    <w:p w14:paraId="49402D1E" w14:textId="31AF4E90" w:rsidR="00157402" w:rsidRPr="00965E39" w:rsidRDefault="005966BD" w:rsidP="00AB7255">
      <w:pPr>
        <w:pStyle w:val="Heading6"/>
      </w:pPr>
      <w:bookmarkStart w:id="55" w:name="_Toc134719011"/>
      <w:r w:rsidRPr="00965E39">
        <w:lastRenderedPageBreak/>
        <w:t>Attachment 4: Proposal Cover Sheet</w:t>
      </w:r>
      <w:bookmarkEnd w:id="55"/>
    </w:p>
    <w:p w14:paraId="12780A13" w14:textId="2742D05C" w:rsidR="00CB6DDA" w:rsidRDefault="008948C6" w:rsidP="001E44D8">
      <w:r w:rsidRPr="008948C6">
        <w:t>[Company Logo, optional]</w:t>
      </w:r>
    </w:p>
    <w:p w14:paraId="67F1E999" w14:textId="77777777" w:rsidR="00635DFF" w:rsidRPr="004B5B54" w:rsidRDefault="00635DFF" w:rsidP="00CB6872">
      <w:pPr>
        <w:spacing w:after="0"/>
        <w:jc w:val="center"/>
        <w:rPr>
          <w:b/>
          <w:bCs/>
          <w:sz w:val="32"/>
          <w:szCs w:val="32"/>
        </w:rPr>
      </w:pPr>
      <w:r w:rsidRPr="004B5B54">
        <w:rPr>
          <w:b/>
          <w:bCs/>
          <w:sz w:val="32"/>
          <w:szCs w:val="32"/>
        </w:rPr>
        <w:t>Proposal for the Florida Healthy Kids Corporation</w:t>
      </w:r>
    </w:p>
    <w:p w14:paraId="4EC41674" w14:textId="481630C1" w:rsidR="008948C6" w:rsidRDefault="00635DFF" w:rsidP="00C12014">
      <w:pPr>
        <w:jc w:val="center"/>
      </w:pPr>
      <w:r w:rsidRPr="004B5B54">
        <w:rPr>
          <w:b/>
          <w:bCs/>
          <w:sz w:val="32"/>
          <w:szCs w:val="32"/>
        </w:rPr>
        <w:t xml:space="preserve">Invitation to Negotiate </w:t>
      </w:r>
      <w:r w:rsidR="00054354">
        <w:rPr>
          <w:b/>
          <w:bCs/>
          <w:sz w:val="32"/>
          <w:szCs w:val="32"/>
        </w:rPr>
        <w:t>2023-300-02</w:t>
      </w:r>
      <w:r w:rsidRPr="004B5B54">
        <w:rPr>
          <w:b/>
          <w:bCs/>
          <w:sz w:val="32"/>
          <w:szCs w:val="32"/>
        </w:rPr>
        <w:t xml:space="preserve"> for </w:t>
      </w:r>
      <w:r w:rsidR="00630772">
        <w:rPr>
          <w:b/>
          <w:bCs/>
          <w:sz w:val="32"/>
          <w:szCs w:val="32"/>
        </w:rPr>
        <w:t>MLR Audit Services</w:t>
      </w:r>
    </w:p>
    <w:p w14:paraId="4A1E86B9" w14:textId="7F6FABFC" w:rsidR="00635DFF" w:rsidRDefault="007F7C4E" w:rsidP="00AE23D7">
      <w:pPr>
        <w:contextualSpacing/>
      </w:pPr>
      <w:r w:rsidRPr="007F7C4E">
        <w:t>[Date Submitted]</w:t>
      </w:r>
    </w:p>
    <w:p w14:paraId="7A25D27D" w14:textId="101A29F4" w:rsidR="007F7C4E" w:rsidRDefault="007506F0" w:rsidP="00AE23D7">
      <w:pPr>
        <w:contextualSpacing/>
      </w:pPr>
      <w:r w:rsidRPr="007506F0">
        <w:t>[Total Number of Pages Including this Page]</w:t>
      </w:r>
    </w:p>
    <w:p w14:paraId="56C824D8" w14:textId="5E26EC14" w:rsidR="004B5B54" w:rsidRDefault="004B5B54" w:rsidP="00635DFF"/>
    <w:p w14:paraId="163B9D5A" w14:textId="77777777" w:rsidR="00AE23D7" w:rsidRDefault="00AE23D7" w:rsidP="00635DFF"/>
    <w:p w14:paraId="41E5EE49" w14:textId="77777777" w:rsidR="00977328" w:rsidRDefault="00977328" w:rsidP="00AE23D7">
      <w:pPr>
        <w:contextualSpacing/>
      </w:pPr>
      <w:r>
        <w:t>[Official Company Name and d/b/a, if applicable]</w:t>
      </w:r>
    </w:p>
    <w:p w14:paraId="2CF34C80" w14:textId="77777777" w:rsidR="00977328" w:rsidRDefault="00977328" w:rsidP="00AE23D7">
      <w:pPr>
        <w:contextualSpacing/>
      </w:pPr>
      <w:r>
        <w:t>[FEID Number]</w:t>
      </w:r>
    </w:p>
    <w:p w14:paraId="65ABCDFE" w14:textId="2E94A8C9" w:rsidR="007506F0" w:rsidRDefault="00977328" w:rsidP="00AE23D7">
      <w:pPr>
        <w:contextualSpacing/>
      </w:pPr>
      <w:r>
        <w:t>[Type of Business (e.g., corporation, LLC, partnership, etc.)]</w:t>
      </w:r>
    </w:p>
    <w:p w14:paraId="181BE24A" w14:textId="77777777" w:rsidR="00AE23D7" w:rsidRDefault="00AE23D7" w:rsidP="00977328"/>
    <w:p w14:paraId="37C7D100" w14:textId="77777777" w:rsidR="00604ABE" w:rsidRDefault="00604ABE" w:rsidP="00AE23D7">
      <w:pPr>
        <w:contextualSpacing/>
      </w:pPr>
      <w:r>
        <w:t>[Name of Person Submitting This Proposal]</w:t>
      </w:r>
    </w:p>
    <w:p w14:paraId="07A9BC94" w14:textId="77777777" w:rsidR="00604ABE" w:rsidRDefault="00604ABE" w:rsidP="00AE23D7">
      <w:pPr>
        <w:contextualSpacing/>
      </w:pPr>
      <w:r>
        <w:t>[Street Address]</w:t>
      </w:r>
    </w:p>
    <w:p w14:paraId="15B4297F" w14:textId="77777777" w:rsidR="00604ABE" w:rsidRDefault="00604ABE" w:rsidP="00AE23D7">
      <w:pPr>
        <w:contextualSpacing/>
      </w:pPr>
      <w:r>
        <w:t>[City, State and ZIP Code]</w:t>
      </w:r>
    </w:p>
    <w:p w14:paraId="3BA8BBAA" w14:textId="77777777" w:rsidR="00604ABE" w:rsidRDefault="00604ABE" w:rsidP="00AE23D7">
      <w:pPr>
        <w:contextualSpacing/>
      </w:pPr>
      <w:r>
        <w:t>[Phone Number]</w:t>
      </w:r>
    </w:p>
    <w:p w14:paraId="53342A05" w14:textId="77777777" w:rsidR="00604ABE" w:rsidRDefault="00604ABE" w:rsidP="00AE23D7">
      <w:pPr>
        <w:contextualSpacing/>
      </w:pPr>
      <w:r>
        <w:t>[Toll-free Number, if available]</w:t>
      </w:r>
    </w:p>
    <w:p w14:paraId="5074D7E3" w14:textId="00C4FE5D" w:rsidR="00604ABE" w:rsidRDefault="00604ABE" w:rsidP="00AE23D7">
      <w:pPr>
        <w:contextualSpacing/>
      </w:pPr>
      <w:r>
        <w:t>[Email Address]</w:t>
      </w:r>
    </w:p>
    <w:p w14:paraId="205EE238" w14:textId="77777777" w:rsidR="00AE23D7" w:rsidRDefault="00AE23D7" w:rsidP="00604ABE"/>
    <w:p w14:paraId="372C1A93" w14:textId="6BF76679" w:rsidR="007A7D32" w:rsidRDefault="007A7D32" w:rsidP="00604ABE">
      <w:r w:rsidRPr="007A7D32">
        <w:t xml:space="preserve">I attest that, to the best of my knowledge, the Data, documentation, and information provided in [Respondent]’s proposal for </w:t>
      </w:r>
      <w:r w:rsidR="00487FDD">
        <w:t>RFP</w:t>
      </w:r>
      <w:r w:rsidRPr="007A7D32">
        <w:t xml:space="preserve"> </w:t>
      </w:r>
      <w:r w:rsidR="00054354">
        <w:t>2023-300-02</w:t>
      </w:r>
      <w:r w:rsidRPr="007A7D32">
        <w:t xml:space="preserve"> is accurate, complete, and truthful. I acknowledge the receipt of </w:t>
      </w:r>
      <w:proofErr w:type="gramStart"/>
      <w:r w:rsidRPr="007A7D32">
        <w:t>any and all</w:t>
      </w:r>
      <w:proofErr w:type="gramEnd"/>
      <w:r w:rsidRPr="007A7D32">
        <w:t xml:space="preserve"> addenda to this </w:t>
      </w:r>
      <w:r w:rsidR="00487FDD">
        <w:t>RFP</w:t>
      </w:r>
      <w:r w:rsidRPr="007A7D32">
        <w:t>.</w:t>
      </w:r>
    </w:p>
    <w:p w14:paraId="5130B9E1" w14:textId="4EFC8A01" w:rsidR="007A7D32" w:rsidRDefault="00EC46F6" w:rsidP="00604ABE">
      <w:r w:rsidRPr="00EC46F6">
        <w:t xml:space="preserve">I certify that this proposal is made without prior understanding, agreement, or connection with any corporation, firm, or person submitting a proposal for the same services and is in all respects fair and without collusion or fraud. I agree to abide by all conditions of this proposal and certify that I am authorized to sign this proposal for Respondent and that Respondent </w:t>
      </w:r>
      <w:proofErr w:type="gramStart"/>
      <w:r w:rsidRPr="00EC46F6">
        <w:t>is in compliance with</w:t>
      </w:r>
      <w:proofErr w:type="gramEnd"/>
      <w:r w:rsidRPr="00EC46F6">
        <w:t xml:space="preserve"> all requirements of the </w:t>
      </w:r>
      <w:r w:rsidR="005A2BF8">
        <w:t>RFP</w:t>
      </w:r>
      <w:r w:rsidRPr="00EC46F6">
        <w:t>, including certification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2F6" w14:paraId="123FDB63" w14:textId="77777777" w:rsidTr="00B562F6">
        <w:tc>
          <w:tcPr>
            <w:tcW w:w="4675" w:type="dxa"/>
            <w:tcBorders>
              <w:bottom w:val="single" w:sz="4" w:space="0" w:color="auto"/>
            </w:tcBorders>
          </w:tcPr>
          <w:p w14:paraId="6EC5C6E9" w14:textId="77777777" w:rsidR="00B562F6" w:rsidRDefault="00B562F6" w:rsidP="00604ABE"/>
          <w:p w14:paraId="03762E58" w14:textId="40393C29" w:rsidR="00B562F6" w:rsidRDefault="00B562F6" w:rsidP="00604ABE"/>
        </w:tc>
        <w:tc>
          <w:tcPr>
            <w:tcW w:w="4675" w:type="dxa"/>
            <w:tcBorders>
              <w:bottom w:val="single" w:sz="4" w:space="0" w:color="auto"/>
            </w:tcBorders>
          </w:tcPr>
          <w:p w14:paraId="67DC874F" w14:textId="77777777" w:rsidR="00B562F6" w:rsidRDefault="00B562F6" w:rsidP="00604ABE"/>
        </w:tc>
      </w:tr>
      <w:tr w:rsidR="00B562F6" w14:paraId="005EDB7A" w14:textId="77777777" w:rsidTr="00B562F6">
        <w:tc>
          <w:tcPr>
            <w:tcW w:w="4675" w:type="dxa"/>
            <w:tcBorders>
              <w:top w:val="single" w:sz="4" w:space="0" w:color="auto"/>
            </w:tcBorders>
          </w:tcPr>
          <w:p w14:paraId="36D017D8" w14:textId="5FB8EF38" w:rsidR="00B562F6" w:rsidRDefault="00B562F6" w:rsidP="00604ABE">
            <w:r>
              <w:t>Signature of Individual Authorized to Bind Respondent</w:t>
            </w:r>
          </w:p>
        </w:tc>
        <w:tc>
          <w:tcPr>
            <w:tcW w:w="4675" w:type="dxa"/>
            <w:tcBorders>
              <w:top w:val="single" w:sz="4" w:space="0" w:color="auto"/>
            </w:tcBorders>
          </w:tcPr>
          <w:p w14:paraId="682F79C1" w14:textId="77D1527E" w:rsidR="00B562F6" w:rsidRDefault="00B562F6" w:rsidP="00604ABE">
            <w:r>
              <w:t>Date</w:t>
            </w:r>
          </w:p>
        </w:tc>
      </w:tr>
      <w:tr w:rsidR="00B562F6" w14:paraId="789188C0" w14:textId="77777777" w:rsidTr="00B562F6">
        <w:tc>
          <w:tcPr>
            <w:tcW w:w="4675" w:type="dxa"/>
            <w:tcBorders>
              <w:bottom w:val="single" w:sz="4" w:space="0" w:color="auto"/>
            </w:tcBorders>
          </w:tcPr>
          <w:p w14:paraId="5BED789E" w14:textId="77777777" w:rsidR="00B562F6" w:rsidRDefault="00B562F6" w:rsidP="00604ABE"/>
          <w:p w14:paraId="52167C2F" w14:textId="10099D8A" w:rsidR="00B562F6" w:rsidRDefault="00B562F6" w:rsidP="00604ABE"/>
        </w:tc>
        <w:tc>
          <w:tcPr>
            <w:tcW w:w="4675" w:type="dxa"/>
            <w:tcBorders>
              <w:bottom w:val="single" w:sz="4" w:space="0" w:color="auto"/>
            </w:tcBorders>
          </w:tcPr>
          <w:p w14:paraId="43A6FF00" w14:textId="77777777" w:rsidR="00B562F6" w:rsidRDefault="00B562F6" w:rsidP="00604ABE"/>
        </w:tc>
      </w:tr>
      <w:tr w:rsidR="00B562F6" w14:paraId="602A53E9" w14:textId="77777777" w:rsidTr="00B562F6">
        <w:tc>
          <w:tcPr>
            <w:tcW w:w="4675" w:type="dxa"/>
            <w:tcBorders>
              <w:top w:val="single" w:sz="4" w:space="0" w:color="auto"/>
            </w:tcBorders>
          </w:tcPr>
          <w:p w14:paraId="02382138" w14:textId="2851E0FA" w:rsidR="00B562F6" w:rsidRDefault="00B562F6" w:rsidP="00604ABE">
            <w:r>
              <w:t>Printed Name</w:t>
            </w:r>
          </w:p>
        </w:tc>
        <w:tc>
          <w:tcPr>
            <w:tcW w:w="4675" w:type="dxa"/>
            <w:tcBorders>
              <w:top w:val="single" w:sz="4" w:space="0" w:color="auto"/>
            </w:tcBorders>
          </w:tcPr>
          <w:p w14:paraId="3E5F1160" w14:textId="08C887AD" w:rsidR="00B562F6" w:rsidRDefault="00B562F6" w:rsidP="00604ABE">
            <w:r>
              <w:t>Title</w:t>
            </w:r>
          </w:p>
        </w:tc>
      </w:tr>
    </w:tbl>
    <w:p w14:paraId="2F97BF37" w14:textId="622130DD" w:rsidR="00AB447C" w:rsidRDefault="00AB447C" w:rsidP="00604ABE"/>
    <w:p w14:paraId="2E5C8340" w14:textId="560EDFA5" w:rsidR="00D83607" w:rsidRDefault="008911EA" w:rsidP="00604ABE">
      <w:sdt>
        <w:sdtPr>
          <w:id w:val="-684050891"/>
          <w14:checkbox>
            <w14:checked w14:val="0"/>
            <w14:checkedState w14:val="2612" w14:font="MS Gothic"/>
            <w14:uncheckedState w14:val="2610" w14:font="MS Gothic"/>
          </w14:checkbox>
        </w:sdtPr>
        <w:sdtEndPr/>
        <w:sdtContent>
          <w:r w:rsidR="00D83607">
            <w:rPr>
              <w:rFonts w:ascii="MS Gothic" w:eastAsia="MS Gothic" w:hAnsi="MS Gothic" w:hint="eastAsia"/>
            </w:rPr>
            <w:t>☐</w:t>
          </w:r>
        </w:sdtContent>
      </w:sdt>
      <w:r w:rsidR="00D83607">
        <w:t xml:space="preserve"> </w:t>
      </w:r>
      <w:r w:rsidR="00814D80" w:rsidRPr="00814D80">
        <w:t xml:space="preserve">I have attached a copy of Respondent’s current org chart and written documentation of delegated </w:t>
      </w:r>
      <w:proofErr w:type="gramStart"/>
      <w:r w:rsidR="00814D80" w:rsidRPr="00814D80">
        <w:t>authority, if</w:t>
      </w:r>
      <w:proofErr w:type="gramEnd"/>
      <w:r w:rsidR="00814D80" w:rsidRPr="00814D80">
        <w:t xml:space="preserve"> the attestation is signed by anyone other than the CEO or CFO.</w:t>
      </w:r>
    </w:p>
    <w:p w14:paraId="13A6B01D" w14:textId="21F1CBC8" w:rsidR="00DA3B60" w:rsidRDefault="00DA3B60" w:rsidP="00604ABE">
      <w:r>
        <w:t xml:space="preserve">State of </w:t>
      </w:r>
      <w:sdt>
        <w:sdtPr>
          <w:id w:val="-184056660"/>
          <w:placeholder>
            <w:docPart w:val="DefaultPlaceholder_-1854013440"/>
          </w:placeholder>
          <w:showingPlcHdr/>
        </w:sdtPr>
        <w:sdtEndPr/>
        <w:sdtContent>
          <w:r w:rsidRPr="000E1FF9">
            <w:rPr>
              <w:rStyle w:val="PlaceholderText"/>
            </w:rPr>
            <w:t>Click or tap here to enter text.</w:t>
          </w:r>
        </w:sdtContent>
      </w:sdt>
    </w:p>
    <w:p w14:paraId="54236DD4" w14:textId="1F5DC447" w:rsidR="00DA3B60" w:rsidRDefault="00DA3B60" w:rsidP="00604ABE">
      <w:r>
        <w:t xml:space="preserve">County of </w:t>
      </w:r>
      <w:sdt>
        <w:sdtPr>
          <w:id w:val="-132020835"/>
          <w:placeholder>
            <w:docPart w:val="DefaultPlaceholder_-1854013440"/>
          </w:placeholder>
          <w:showingPlcHdr/>
        </w:sdtPr>
        <w:sdtEndPr/>
        <w:sdtContent>
          <w:r w:rsidRPr="000E1FF9">
            <w:rPr>
              <w:rStyle w:val="PlaceholderText"/>
            </w:rPr>
            <w:t>Click or tap here to enter text.</w:t>
          </w:r>
        </w:sdtContent>
      </w:sdt>
    </w:p>
    <w:p w14:paraId="6B3F9D79" w14:textId="6C0E6E89" w:rsidR="00DA3B60" w:rsidRDefault="00604453" w:rsidP="00604ABE">
      <w:r w:rsidRPr="00604453">
        <w:t>Sworn to and subscribed before me this</w:t>
      </w:r>
      <w:r>
        <w:t xml:space="preserve"> </w:t>
      </w:r>
      <w:sdt>
        <w:sdtPr>
          <w:id w:val="-876624348"/>
          <w:placeholder>
            <w:docPart w:val="DefaultPlaceholder_-1854013440"/>
          </w:placeholder>
          <w:showingPlcHdr/>
        </w:sdtPr>
        <w:sdtEndPr/>
        <w:sdtContent>
          <w:r w:rsidRPr="000E1FF9">
            <w:rPr>
              <w:rStyle w:val="PlaceholderText"/>
            </w:rPr>
            <w:t>Click or tap here to enter text.</w:t>
          </w:r>
        </w:sdtContent>
      </w:sdt>
      <w:r>
        <w:t xml:space="preserve"> day of </w:t>
      </w:r>
      <w:sdt>
        <w:sdtPr>
          <w:id w:val="-1724516547"/>
          <w:placeholder>
            <w:docPart w:val="DefaultPlaceholder_-1854013440"/>
          </w:placeholder>
          <w:showingPlcHdr/>
        </w:sdtPr>
        <w:sdtEndPr/>
        <w:sdtContent>
          <w:r w:rsidRPr="000E1FF9">
            <w:rPr>
              <w:rStyle w:val="PlaceholderText"/>
            </w:rPr>
            <w:t>Click or tap here to enter text.</w:t>
          </w:r>
        </w:sdtContent>
      </w:sdt>
      <w:r>
        <w:t xml:space="preserve">, 2023, by (Officer/Affiant), who is personally known to me or who has produced </w:t>
      </w:r>
      <w:sdt>
        <w:sdtPr>
          <w:id w:val="2009334894"/>
          <w:placeholder>
            <w:docPart w:val="DefaultPlaceholder_-1854013440"/>
          </w:placeholder>
          <w:showingPlcHdr/>
        </w:sdtPr>
        <w:sdtEndPr/>
        <w:sdtContent>
          <w:r w:rsidRPr="000E1FF9">
            <w:rPr>
              <w:rStyle w:val="PlaceholderText"/>
            </w:rPr>
            <w:t>Click or tap here to enter text.</w:t>
          </w:r>
        </w:sdtContent>
      </w:sdt>
      <w:r>
        <w:t xml:space="preserve"> as identification. </w:t>
      </w:r>
    </w:p>
    <w:sdt>
      <w:sdtPr>
        <w:id w:val="-3823059"/>
        <w:placeholder>
          <w:docPart w:val="DefaultPlaceholder_-1854013440"/>
        </w:placeholder>
        <w:showingPlcHdr/>
      </w:sdtPr>
      <w:sdtEndPr/>
      <w:sdtContent>
        <w:p w14:paraId="00B37B47" w14:textId="1B77E639" w:rsidR="00604453" w:rsidRDefault="00515260" w:rsidP="00604ABE">
          <w:r w:rsidRPr="000E1FF9">
            <w:rPr>
              <w:rStyle w:val="PlaceholderText"/>
            </w:rPr>
            <w:t>Click or tap here to enter text.</w:t>
          </w:r>
        </w:p>
      </w:sdtContent>
    </w:sdt>
    <w:sdt>
      <w:sdtPr>
        <w:id w:val="1461003109"/>
        <w:placeholder>
          <w:docPart w:val="DefaultPlaceholder_-1854013440"/>
        </w:placeholder>
        <w:showingPlcHdr/>
      </w:sdtPr>
      <w:sdtEndPr/>
      <w:sdtContent>
        <w:p w14:paraId="61C7DF96" w14:textId="0C478631" w:rsidR="00515260" w:rsidRDefault="00515260" w:rsidP="00604ABE">
          <w:r w:rsidRPr="000E1FF9">
            <w:rPr>
              <w:rStyle w:val="PlaceholderText"/>
            </w:rPr>
            <w:t>Click or tap here to enter text.</w:t>
          </w:r>
        </w:p>
      </w:sdtContent>
    </w:sdt>
    <w:p w14:paraId="2EF3B47C" w14:textId="706B9CF1" w:rsidR="00515260" w:rsidRDefault="00515260" w:rsidP="00604ABE">
      <w:r>
        <w:t>Notary Public</w:t>
      </w:r>
    </w:p>
    <w:p w14:paraId="6B70CD0C" w14:textId="09C6D4B5" w:rsidR="00515260" w:rsidRDefault="00515260" w:rsidP="00604ABE">
      <w:r>
        <w:t xml:space="preserve">My Commission Expires: </w:t>
      </w:r>
      <w:sdt>
        <w:sdtPr>
          <w:id w:val="903717136"/>
          <w:placeholder>
            <w:docPart w:val="DefaultPlaceholder_-1854013440"/>
          </w:placeholder>
          <w:showingPlcHdr/>
        </w:sdtPr>
        <w:sdtEndPr/>
        <w:sdtContent>
          <w:r w:rsidRPr="000E1FF9">
            <w:rPr>
              <w:rStyle w:val="PlaceholderText"/>
            </w:rPr>
            <w:t>Click or tap here to enter text.</w:t>
          </w:r>
        </w:sdtContent>
      </w:sdt>
    </w:p>
    <w:p w14:paraId="036045F0" w14:textId="77777777" w:rsidR="00515260" w:rsidRDefault="00515260" w:rsidP="00604ABE">
      <w:pPr>
        <w:sectPr w:rsidR="00515260">
          <w:pgSz w:w="12240" w:h="15840"/>
          <w:pgMar w:top="1440" w:right="1440" w:bottom="1440" w:left="1440" w:header="720" w:footer="720" w:gutter="0"/>
          <w:cols w:space="720"/>
          <w:docGrid w:linePitch="360"/>
        </w:sectPr>
      </w:pPr>
    </w:p>
    <w:p w14:paraId="2BDAC910" w14:textId="25F20498" w:rsidR="00515260" w:rsidRPr="003A1BE6" w:rsidRDefault="005966BD" w:rsidP="005966BD">
      <w:pPr>
        <w:pStyle w:val="Heading6"/>
      </w:pPr>
      <w:bookmarkStart w:id="56" w:name="_Toc134719012"/>
      <w:r>
        <w:lastRenderedPageBreak/>
        <w:t xml:space="preserve">Attachment 5: </w:t>
      </w:r>
      <w:r w:rsidR="00B50377" w:rsidRPr="003A1BE6">
        <w:t>Conflict of Interest Disclosure Form</w:t>
      </w:r>
      <w:bookmarkEnd w:id="56"/>
    </w:p>
    <w:p w14:paraId="5BB51EDB" w14:textId="629C3A1F" w:rsidR="00BE3826" w:rsidRDefault="00BE3826" w:rsidP="00604ABE">
      <w:r w:rsidRPr="00BE3826">
        <w:t>Respondent:</w:t>
      </w:r>
      <w:r>
        <w:t xml:space="preserve"> </w:t>
      </w:r>
      <w:sdt>
        <w:sdtPr>
          <w:id w:val="-992489301"/>
          <w:placeholder>
            <w:docPart w:val="DefaultPlaceholder_-1854013440"/>
          </w:placeholder>
          <w:showingPlcHdr/>
        </w:sdtPr>
        <w:sdtEndPr/>
        <w:sdtContent>
          <w:r w:rsidRPr="000E1FF9">
            <w:rPr>
              <w:rStyle w:val="PlaceholderText"/>
            </w:rPr>
            <w:t>Click or tap here to enter text.</w:t>
          </w:r>
        </w:sdtContent>
      </w:sdt>
    </w:p>
    <w:p w14:paraId="1E6EA9AE" w14:textId="275FA179" w:rsidR="00BE3826" w:rsidRDefault="009E4FDB" w:rsidP="00604ABE">
      <w:r w:rsidRPr="009E4FDB">
        <w:t xml:space="preserve">A conflict of interest arises when any person or entity identified in Appendix </w:t>
      </w:r>
      <w:r w:rsidR="00F10153">
        <w:t>A</w:t>
      </w:r>
      <w:r w:rsidRPr="009E4FDB">
        <w:t>: FHKC Board Members, FHKC Committee Members, FHKC Staff, and Organizations; any member of his or her immediate family; his or her partner; or an organization which employs or is about to employ any of the parties indicated herein, has a financial or other interest in, or a tangible personal benefit from, Respondent.</w:t>
      </w:r>
    </w:p>
    <w:p w14:paraId="64794AF0" w14:textId="6F68EE3E" w:rsidR="009E4FDB" w:rsidRDefault="00097239" w:rsidP="00604ABE">
      <w:r w:rsidRPr="00097239">
        <w:t>The following are relationships, business and personal, that may create a conflict of interest that Respondent is hereby disclosing (add rows as necessary):</w:t>
      </w:r>
    </w:p>
    <w:tbl>
      <w:tblPr>
        <w:tblStyle w:val="TableGrid"/>
        <w:tblW w:w="0" w:type="auto"/>
        <w:tblLook w:val="04A0" w:firstRow="1" w:lastRow="0" w:firstColumn="1" w:lastColumn="0" w:noHBand="0" w:noVBand="1"/>
      </w:tblPr>
      <w:tblGrid>
        <w:gridCol w:w="2337"/>
        <w:gridCol w:w="2337"/>
        <w:gridCol w:w="2338"/>
        <w:gridCol w:w="2338"/>
      </w:tblGrid>
      <w:tr w:rsidR="000309A2" w14:paraId="7FE92A93" w14:textId="77777777" w:rsidTr="003F6AFE">
        <w:tc>
          <w:tcPr>
            <w:tcW w:w="2337" w:type="dxa"/>
            <w:shd w:val="clear" w:color="auto" w:fill="33CCCC"/>
          </w:tcPr>
          <w:p w14:paraId="31FF1C3C" w14:textId="05DE42E5" w:rsidR="000309A2" w:rsidRDefault="00921FE2" w:rsidP="00604ABE">
            <w:r w:rsidRPr="00921FE2">
              <w:t>Type of Relationship (Business, Personal)</w:t>
            </w:r>
          </w:p>
        </w:tc>
        <w:tc>
          <w:tcPr>
            <w:tcW w:w="2337" w:type="dxa"/>
            <w:shd w:val="clear" w:color="auto" w:fill="33CCCC"/>
          </w:tcPr>
          <w:p w14:paraId="22EAEDC2" w14:textId="32D10BAB" w:rsidR="000309A2" w:rsidRDefault="009F7630" w:rsidP="00604ABE">
            <w:r w:rsidRPr="009F7630">
              <w:t>Name of Entity or Individual</w:t>
            </w:r>
          </w:p>
        </w:tc>
        <w:tc>
          <w:tcPr>
            <w:tcW w:w="2338" w:type="dxa"/>
            <w:shd w:val="clear" w:color="auto" w:fill="33CCCC"/>
          </w:tcPr>
          <w:p w14:paraId="29AFFBA7" w14:textId="36BFECFF" w:rsidR="000309A2" w:rsidRDefault="00503262" w:rsidP="00604ABE">
            <w:r w:rsidRPr="00503262">
              <w:t>Status of Entity or Individual (Current Contractor, Board Member, Enrollee, etc.)</w:t>
            </w:r>
          </w:p>
        </w:tc>
        <w:tc>
          <w:tcPr>
            <w:tcW w:w="2338" w:type="dxa"/>
            <w:shd w:val="clear" w:color="auto" w:fill="33CCCC"/>
          </w:tcPr>
          <w:p w14:paraId="5F55F6C7" w14:textId="5FD44153" w:rsidR="000309A2" w:rsidRDefault="003F6AFE" w:rsidP="00604ABE">
            <w:r w:rsidRPr="003F6AFE">
              <w:t>Term of Relationship</w:t>
            </w:r>
          </w:p>
        </w:tc>
      </w:tr>
      <w:tr w:rsidR="000309A2" w14:paraId="68EAC93F" w14:textId="77777777" w:rsidTr="000309A2">
        <w:tc>
          <w:tcPr>
            <w:tcW w:w="2337" w:type="dxa"/>
          </w:tcPr>
          <w:p w14:paraId="2F133407" w14:textId="77777777" w:rsidR="000309A2" w:rsidRDefault="000309A2" w:rsidP="00604ABE"/>
        </w:tc>
        <w:tc>
          <w:tcPr>
            <w:tcW w:w="2337" w:type="dxa"/>
          </w:tcPr>
          <w:p w14:paraId="0EBFB64E" w14:textId="77777777" w:rsidR="000309A2" w:rsidRDefault="000309A2" w:rsidP="00604ABE"/>
        </w:tc>
        <w:tc>
          <w:tcPr>
            <w:tcW w:w="2338" w:type="dxa"/>
          </w:tcPr>
          <w:p w14:paraId="6BC185EE" w14:textId="77777777" w:rsidR="000309A2" w:rsidRDefault="000309A2" w:rsidP="00604ABE"/>
        </w:tc>
        <w:tc>
          <w:tcPr>
            <w:tcW w:w="2338" w:type="dxa"/>
          </w:tcPr>
          <w:p w14:paraId="7A3BF31E" w14:textId="77777777" w:rsidR="000309A2" w:rsidRDefault="000309A2" w:rsidP="00604ABE"/>
        </w:tc>
      </w:tr>
      <w:tr w:rsidR="000309A2" w14:paraId="0F472463" w14:textId="77777777" w:rsidTr="000309A2">
        <w:tc>
          <w:tcPr>
            <w:tcW w:w="2337" w:type="dxa"/>
          </w:tcPr>
          <w:p w14:paraId="12375FC3" w14:textId="77777777" w:rsidR="000309A2" w:rsidRDefault="000309A2" w:rsidP="00604ABE"/>
        </w:tc>
        <w:tc>
          <w:tcPr>
            <w:tcW w:w="2337" w:type="dxa"/>
          </w:tcPr>
          <w:p w14:paraId="71618890" w14:textId="77777777" w:rsidR="000309A2" w:rsidRDefault="000309A2" w:rsidP="00604ABE"/>
        </w:tc>
        <w:tc>
          <w:tcPr>
            <w:tcW w:w="2338" w:type="dxa"/>
          </w:tcPr>
          <w:p w14:paraId="45C0FC84" w14:textId="77777777" w:rsidR="000309A2" w:rsidRDefault="000309A2" w:rsidP="00604ABE"/>
        </w:tc>
        <w:tc>
          <w:tcPr>
            <w:tcW w:w="2338" w:type="dxa"/>
          </w:tcPr>
          <w:p w14:paraId="17A425B4" w14:textId="77777777" w:rsidR="000309A2" w:rsidRDefault="000309A2" w:rsidP="00604ABE"/>
        </w:tc>
      </w:tr>
      <w:tr w:rsidR="000309A2" w14:paraId="01C94043" w14:textId="77777777" w:rsidTr="000309A2">
        <w:tc>
          <w:tcPr>
            <w:tcW w:w="2337" w:type="dxa"/>
          </w:tcPr>
          <w:p w14:paraId="374BB412" w14:textId="77777777" w:rsidR="000309A2" w:rsidRDefault="000309A2" w:rsidP="00604ABE"/>
        </w:tc>
        <w:tc>
          <w:tcPr>
            <w:tcW w:w="2337" w:type="dxa"/>
          </w:tcPr>
          <w:p w14:paraId="6E47E2AA" w14:textId="77777777" w:rsidR="000309A2" w:rsidRDefault="000309A2" w:rsidP="00604ABE"/>
        </w:tc>
        <w:tc>
          <w:tcPr>
            <w:tcW w:w="2338" w:type="dxa"/>
          </w:tcPr>
          <w:p w14:paraId="56CF8293" w14:textId="77777777" w:rsidR="000309A2" w:rsidRDefault="000309A2" w:rsidP="00604ABE"/>
        </w:tc>
        <w:tc>
          <w:tcPr>
            <w:tcW w:w="2338" w:type="dxa"/>
          </w:tcPr>
          <w:p w14:paraId="71D1341D" w14:textId="77777777" w:rsidR="000309A2" w:rsidRDefault="000309A2" w:rsidP="00604ABE"/>
        </w:tc>
      </w:tr>
      <w:tr w:rsidR="000309A2" w14:paraId="2932EFD4" w14:textId="77777777" w:rsidTr="000309A2">
        <w:tc>
          <w:tcPr>
            <w:tcW w:w="2337" w:type="dxa"/>
          </w:tcPr>
          <w:p w14:paraId="20B30A68" w14:textId="77777777" w:rsidR="000309A2" w:rsidRDefault="000309A2" w:rsidP="00604ABE"/>
        </w:tc>
        <w:tc>
          <w:tcPr>
            <w:tcW w:w="2337" w:type="dxa"/>
          </w:tcPr>
          <w:p w14:paraId="0FA2F6E0" w14:textId="77777777" w:rsidR="000309A2" w:rsidRDefault="000309A2" w:rsidP="00604ABE"/>
        </w:tc>
        <w:tc>
          <w:tcPr>
            <w:tcW w:w="2338" w:type="dxa"/>
          </w:tcPr>
          <w:p w14:paraId="79E5B79A" w14:textId="77777777" w:rsidR="000309A2" w:rsidRDefault="000309A2" w:rsidP="00604ABE"/>
        </w:tc>
        <w:tc>
          <w:tcPr>
            <w:tcW w:w="2338" w:type="dxa"/>
          </w:tcPr>
          <w:p w14:paraId="7CC1930A" w14:textId="77777777" w:rsidR="000309A2" w:rsidRDefault="000309A2" w:rsidP="00604ABE"/>
        </w:tc>
      </w:tr>
      <w:tr w:rsidR="000309A2" w14:paraId="15050544" w14:textId="77777777" w:rsidTr="000309A2">
        <w:tc>
          <w:tcPr>
            <w:tcW w:w="2337" w:type="dxa"/>
          </w:tcPr>
          <w:p w14:paraId="222761F9" w14:textId="77777777" w:rsidR="000309A2" w:rsidRDefault="000309A2" w:rsidP="00604ABE"/>
        </w:tc>
        <w:tc>
          <w:tcPr>
            <w:tcW w:w="2337" w:type="dxa"/>
          </w:tcPr>
          <w:p w14:paraId="5BE64BA5" w14:textId="77777777" w:rsidR="000309A2" w:rsidRDefault="000309A2" w:rsidP="00604ABE"/>
        </w:tc>
        <w:tc>
          <w:tcPr>
            <w:tcW w:w="2338" w:type="dxa"/>
          </w:tcPr>
          <w:p w14:paraId="2CF0F001" w14:textId="77777777" w:rsidR="000309A2" w:rsidRDefault="000309A2" w:rsidP="00604ABE"/>
        </w:tc>
        <w:tc>
          <w:tcPr>
            <w:tcW w:w="2338" w:type="dxa"/>
          </w:tcPr>
          <w:p w14:paraId="323421E4" w14:textId="77777777" w:rsidR="000309A2" w:rsidRDefault="000309A2" w:rsidP="00604ABE"/>
        </w:tc>
      </w:tr>
    </w:tbl>
    <w:p w14:paraId="2788AD52" w14:textId="6F79D981" w:rsidR="00097239" w:rsidRDefault="00097239" w:rsidP="00604ABE"/>
    <w:p w14:paraId="309A1F5A" w14:textId="2C1ABB69" w:rsidR="003F6AFE" w:rsidRDefault="008911EA" w:rsidP="00604ABE">
      <w:sdt>
        <w:sdtPr>
          <w:id w:val="-1260517430"/>
          <w14:checkbox>
            <w14:checked w14:val="0"/>
            <w14:checkedState w14:val="2612" w14:font="MS Gothic"/>
            <w14:uncheckedState w14:val="2610" w14:font="MS Gothic"/>
          </w14:checkbox>
        </w:sdtPr>
        <w:sdtEndPr/>
        <w:sdtContent>
          <w:r w:rsidR="003F6AFE">
            <w:rPr>
              <w:rFonts w:ascii="MS Gothic" w:eastAsia="MS Gothic" w:hAnsi="MS Gothic" w:hint="eastAsia"/>
            </w:rPr>
            <w:t>☐</w:t>
          </w:r>
        </w:sdtContent>
      </w:sdt>
      <w:r w:rsidR="003F6AFE">
        <w:t xml:space="preserve"> </w:t>
      </w:r>
      <w:r w:rsidR="00B211D4" w:rsidRPr="00B211D4">
        <w:t xml:space="preserve">To the best of my knowledge, no conflict of interest exists between Respondent and any individual or entity identified in Appendix </w:t>
      </w:r>
      <w:r w:rsidR="00F10153">
        <w:t>A</w:t>
      </w:r>
      <w:r w:rsidR="00B211D4" w:rsidRPr="00B211D4">
        <w:t>: FHKC Board Members, FHKC Committee Members, FHKC Staff,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774B" w14:paraId="2A006A95" w14:textId="77777777">
        <w:tc>
          <w:tcPr>
            <w:tcW w:w="4675" w:type="dxa"/>
            <w:tcBorders>
              <w:bottom w:val="single" w:sz="4" w:space="0" w:color="auto"/>
            </w:tcBorders>
          </w:tcPr>
          <w:p w14:paraId="1A925DA0" w14:textId="77777777" w:rsidR="0096774B" w:rsidRDefault="0096774B"/>
          <w:p w14:paraId="7C1E9026" w14:textId="77777777" w:rsidR="0096774B" w:rsidRDefault="0096774B"/>
        </w:tc>
        <w:tc>
          <w:tcPr>
            <w:tcW w:w="4675" w:type="dxa"/>
            <w:tcBorders>
              <w:bottom w:val="single" w:sz="4" w:space="0" w:color="auto"/>
            </w:tcBorders>
          </w:tcPr>
          <w:p w14:paraId="3B8CF785" w14:textId="77777777" w:rsidR="0096774B" w:rsidRDefault="0096774B"/>
        </w:tc>
      </w:tr>
      <w:tr w:rsidR="0096774B" w14:paraId="4ED848F3" w14:textId="77777777">
        <w:tc>
          <w:tcPr>
            <w:tcW w:w="4675" w:type="dxa"/>
            <w:tcBorders>
              <w:top w:val="single" w:sz="4" w:space="0" w:color="auto"/>
            </w:tcBorders>
          </w:tcPr>
          <w:p w14:paraId="6D05919F" w14:textId="3D43AC76" w:rsidR="0096774B" w:rsidRDefault="0096774B">
            <w:r>
              <w:t xml:space="preserve">Signature of Individual Authorized to </w:t>
            </w:r>
            <w:r w:rsidR="0044354F">
              <w:t>bind</w:t>
            </w:r>
            <w:r>
              <w:t xml:space="preserve"> Respondent</w:t>
            </w:r>
          </w:p>
        </w:tc>
        <w:tc>
          <w:tcPr>
            <w:tcW w:w="4675" w:type="dxa"/>
            <w:tcBorders>
              <w:top w:val="single" w:sz="4" w:space="0" w:color="auto"/>
            </w:tcBorders>
          </w:tcPr>
          <w:p w14:paraId="09B06325" w14:textId="77777777" w:rsidR="0096774B" w:rsidRDefault="0096774B">
            <w:r>
              <w:t>Date</w:t>
            </w:r>
          </w:p>
        </w:tc>
      </w:tr>
      <w:tr w:rsidR="0096774B" w14:paraId="4AFF9047" w14:textId="77777777">
        <w:tc>
          <w:tcPr>
            <w:tcW w:w="4675" w:type="dxa"/>
            <w:tcBorders>
              <w:bottom w:val="single" w:sz="4" w:space="0" w:color="auto"/>
            </w:tcBorders>
          </w:tcPr>
          <w:p w14:paraId="5A736931" w14:textId="77777777" w:rsidR="0096774B" w:rsidRDefault="0096774B"/>
          <w:p w14:paraId="1897719E" w14:textId="77777777" w:rsidR="0096774B" w:rsidRDefault="0096774B"/>
        </w:tc>
        <w:tc>
          <w:tcPr>
            <w:tcW w:w="4675" w:type="dxa"/>
            <w:tcBorders>
              <w:bottom w:val="single" w:sz="4" w:space="0" w:color="auto"/>
            </w:tcBorders>
          </w:tcPr>
          <w:p w14:paraId="04EE74B2" w14:textId="77777777" w:rsidR="0096774B" w:rsidRDefault="0096774B"/>
        </w:tc>
      </w:tr>
      <w:tr w:rsidR="0096774B" w14:paraId="1C5DB127" w14:textId="77777777">
        <w:tc>
          <w:tcPr>
            <w:tcW w:w="4675" w:type="dxa"/>
            <w:tcBorders>
              <w:top w:val="single" w:sz="4" w:space="0" w:color="auto"/>
            </w:tcBorders>
          </w:tcPr>
          <w:p w14:paraId="494ED5CD" w14:textId="77777777" w:rsidR="0096774B" w:rsidRDefault="0096774B">
            <w:r>
              <w:t>Printed Name</w:t>
            </w:r>
          </w:p>
        </w:tc>
        <w:tc>
          <w:tcPr>
            <w:tcW w:w="4675" w:type="dxa"/>
            <w:tcBorders>
              <w:top w:val="single" w:sz="4" w:space="0" w:color="auto"/>
            </w:tcBorders>
          </w:tcPr>
          <w:p w14:paraId="706CE36D" w14:textId="77777777" w:rsidR="0096774B" w:rsidRDefault="0096774B">
            <w:r>
              <w:t>Title</w:t>
            </w:r>
          </w:p>
        </w:tc>
      </w:tr>
    </w:tbl>
    <w:p w14:paraId="2F6EFBD3" w14:textId="4743BEA8" w:rsidR="00B211D4" w:rsidRDefault="00B211D4" w:rsidP="00604ABE"/>
    <w:p w14:paraId="03832453" w14:textId="77777777" w:rsidR="002976E8" w:rsidRDefault="0096774B" w:rsidP="00604ABE">
      <w:pPr>
        <w:sectPr w:rsidR="002976E8">
          <w:pgSz w:w="12240" w:h="15840"/>
          <w:pgMar w:top="1440" w:right="1440" w:bottom="1440" w:left="1440" w:header="720" w:footer="720" w:gutter="0"/>
          <w:cols w:space="720"/>
          <w:docGrid w:linePitch="360"/>
        </w:sectPr>
      </w:pPr>
      <w:r>
        <w:t xml:space="preserve">Name of Entity and Business Address: </w:t>
      </w:r>
      <w:sdt>
        <w:sdtPr>
          <w:id w:val="1543473769"/>
          <w:placeholder>
            <w:docPart w:val="DefaultPlaceholder_-1854013440"/>
          </w:placeholder>
          <w:showingPlcHdr/>
        </w:sdtPr>
        <w:sdtEndPr/>
        <w:sdtContent>
          <w:r w:rsidRPr="000E1FF9">
            <w:rPr>
              <w:rStyle w:val="PlaceholderText"/>
            </w:rPr>
            <w:t>Click or tap here to enter text.</w:t>
          </w:r>
        </w:sdtContent>
      </w:sdt>
    </w:p>
    <w:p w14:paraId="36AA23B8" w14:textId="72074109" w:rsidR="002976E8" w:rsidRPr="00E9056F" w:rsidRDefault="007F2F81" w:rsidP="007F2F81">
      <w:pPr>
        <w:pStyle w:val="Heading6"/>
      </w:pPr>
      <w:bookmarkStart w:id="57" w:name="_Toc134719013"/>
      <w:r>
        <w:lastRenderedPageBreak/>
        <w:t xml:space="preserve">Attachment 6: </w:t>
      </w:r>
      <w:r w:rsidR="009C147D" w:rsidRPr="00E9056F">
        <w:t>Certification Regarding Debarment, Suspension, Ineligibility, and Voluntary Exclusion</w:t>
      </w:r>
      <w:bookmarkEnd w:id="57"/>
    </w:p>
    <w:p w14:paraId="5333198A" w14:textId="42EB6D48" w:rsidR="009C147D" w:rsidRDefault="006F7A49" w:rsidP="00604ABE">
      <w:r w:rsidRPr="006F7A49">
        <w:t>This certification is required by the regulations implementing Executive Order 12549, Debarment and Suspension, signed February 18, 1986. The guidelines were published in the May 29, 1987, Federal Register (52 Fed. Reg., pages 20360-20369).</w:t>
      </w:r>
    </w:p>
    <w:p w14:paraId="5CCC3D98" w14:textId="332879AB" w:rsidR="000D5B8E" w:rsidRPr="003A1BE6" w:rsidRDefault="000D5B8E" w:rsidP="00604ABE">
      <w:pPr>
        <w:rPr>
          <w:b/>
          <w:bCs/>
          <w:caps/>
        </w:rPr>
      </w:pPr>
      <w:r w:rsidRPr="003A1BE6">
        <w:rPr>
          <w:b/>
          <w:bCs/>
          <w:caps/>
        </w:rPr>
        <w:t>Instructions</w:t>
      </w:r>
    </w:p>
    <w:p w14:paraId="32D074F5" w14:textId="15A3AAFD" w:rsidR="000D5B8E" w:rsidRDefault="003D4646">
      <w:pPr>
        <w:pStyle w:val="List2"/>
        <w:numPr>
          <w:ilvl w:val="0"/>
          <w:numId w:val="27"/>
        </w:numPr>
      </w:pPr>
      <w:r w:rsidRPr="003D4646">
        <w:t xml:space="preserve">Each Respondent whose Contract or </w:t>
      </w:r>
      <w:r w:rsidR="00722FB5">
        <w:t>Subcontract</w:t>
      </w:r>
      <w:r w:rsidRPr="003D4646">
        <w:t xml:space="preserve"> equals or exceeds $25,000 in federal monies must sign this certification prior to execution of each Contract or </w:t>
      </w:r>
      <w:r w:rsidR="00722FB5">
        <w:t>Subcontract</w:t>
      </w:r>
      <w:r w:rsidRPr="003D4646">
        <w:t>. Additionally, entities who audit federal programs must also sign, regardless of the Contract amount. The Florida Healthy Kids Corporation cannot contract with these types of Entities if they are debarred or suspended by the federal government.</w:t>
      </w:r>
    </w:p>
    <w:p w14:paraId="0C5BE2A3" w14:textId="61D3454C" w:rsidR="003D4646" w:rsidRDefault="005623B6">
      <w:pPr>
        <w:pStyle w:val="List2"/>
      </w:pPr>
      <w:r w:rsidRPr="005623B6">
        <w:t>This certification is a material representation of fact upon which reliance is placed when this Contract is entered into. If it is later determined the signer knowingly rendered an erroneous certification, the federal government may pursue available remedies, including suspension and/or debarment.</w:t>
      </w:r>
    </w:p>
    <w:p w14:paraId="011667EE" w14:textId="67531156" w:rsidR="005623B6" w:rsidRDefault="00D06964">
      <w:pPr>
        <w:pStyle w:val="List2"/>
      </w:pPr>
      <w:r w:rsidRPr="00D06964">
        <w:t>[Respondent Name] shall provide immediate written notice to the contract manager at any time Respondent learns its certification was erroneous when submitted or has become erroneous by reason of changed circumstances.</w:t>
      </w:r>
    </w:p>
    <w:p w14:paraId="78CCEF53" w14:textId="33D39EDA" w:rsidR="00D06964" w:rsidRDefault="00C908FE">
      <w:pPr>
        <w:pStyle w:val="List2"/>
      </w:pPr>
      <w:r w:rsidRPr="00C908FE">
        <w:t>The terms “debarred,” “suspended,” “ineligible,” “person,” “principal,” and “voluntarily excluded,” as used in this certification, have the meanings set out in the Definitions and Coverage sections of rules implementing Executive Order 12549. [Respondent Name] may contact the contract manager for assistance in obtaining a copy of those regulations.</w:t>
      </w:r>
    </w:p>
    <w:p w14:paraId="5881DEDB" w14:textId="56CF61AD" w:rsidR="00C908FE" w:rsidRDefault="0066690D">
      <w:pPr>
        <w:pStyle w:val="List2"/>
      </w:pPr>
      <w:r w:rsidRPr="0066690D">
        <w:t xml:space="preserve">[Respondent Name] agrees by submitting this certification that, it shall not knowingly </w:t>
      </w:r>
      <w:proofErr w:type="gramStart"/>
      <w:r w:rsidRPr="0066690D">
        <w:t>enter into</w:t>
      </w:r>
      <w:proofErr w:type="gramEnd"/>
      <w:r w:rsidRPr="0066690D">
        <w:t xml:space="preserve"> any Subcontract with a person who is debarred, suspended, declared ineligible, or voluntarily excluded from participation in this Contract unless authorized by the federal government.</w:t>
      </w:r>
    </w:p>
    <w:p w14:paraId="6CE3154B" w14:textId="51841200" w:rsidR="002B145F" w:rsidRDefault="00871905">
      <w:pPr>
        <w:pStyle w:val="List2"/>
      </w:pPr>
      <w:r w:rsidRPr="00871905">
        <w:t>[Respondent Name] further agrees by submitting this certification that it will require each Subcontractor of this Contract whose payment will equal or exceed $25,000 in federal monies, to submit a signed copy of this certification.</w:t>
      </w:r>
    </w:p>
    <w:p w14:paraId="52B3638A" w14:textId="26CF5626" w:rsidR="00871905" w:rsidRDefault="002203F2">
      <w:pPr>
        <w:pStyle w:val="List2"/>
      </w:pPr>
      <w:r w:rsidRPr="002203F2">
        <w:t>The Florida Healthy Kids Corporation may rely upon a certification of [Respondent Name] that it is not debarred, suspended, ineligible, or voluntarily excluded from contracting/</w:t>
      </w:r>
      <w:r w:rsidR="00722FB5">
        <w:t>Subcontract</w:t>
      </w:r>
      <w:r w:rsidRPr="002203F2">
        <w:t>ing unless it knows the certification is erroneous.</w:t>
      </w:r>
    </w:p>
    <w:p w14:paraId="435BBB4F" w14:textId="7EE3E035" w:rsidR="00C04731" w:rsidRDefault="00C04731">
      <w:pPr>
        <w:pStyle w:val="List2"/>
      </w:pPr>
      <w:r w:rsidRPr="00C04731">
        <w:t>This signed certification must be kept in the contract administrator’s file. Subcontractors’ certifications must be kept at the Contractor’s business location.</w:t>
      </w:r>
    </w:p>
    <w:p w14:paraId="61FC0AA0" w14:textId="77777777" w:rsidR="003972E9" w:rsidRDefault="003972E9">
      <w:pPr>
        <w:rPr>
          <w:b/>
          <w:caps/>
        </w:rPr>
      </w:pPr>
      <w:r>
        <w:rPr>
          <w:b/>
          <w:caps/>
        </w:rPr>
        <w:br w:type="page"/>
      </w:r>
    </w:p>
    <w:p w14:paraId="071D3D88" w14:textId="08B34F76" w:rsidR="00C04731" w:rsidRPr="003A1BE6" w:rsidRDefault="00C04731" w:rsidP="00604ABE">
      <w:pPr>
        <w:rPr>
          <w:b/>
          <w:caps/>
        </w:rPr>
      </w:pPr>
      <w:r w:rsidRPr="003A1BE6">
        <w:rPr>
          <w:b/>
          <w:caps/>
        </w:rPr>
        <w:lastRenderedPageBreak/>
        <w:t>Certification</w:t>
      </w:r>
    </w:p>
    <w:p w14:paraId="521385C3" w14:textId="64348E7C" w:rsidR="00C04731" w:rsidRDefault="00EE0BEE" w:rsidP="00604ABE">
      <w:r w:rsidRPr="00EE0BEE">
        <w:t xml:space="preserve">[Officer’s Name] certifies, by signing this certification, that neither [Respondent’s Name] nor its principals are presently debarred, suspended, proposed for debarment, declared ineligible, or voluntarily excluded from participation in this Contract or </w:t>
      </w:r>
      <w:r w:rsidR="00722FB5">
        <w:t>Subcontract</w:t>
      </w:r>
      <w:r w:rsidRPr="00EE0BEE">
        <w:t xml:space="preserve"> by any federal agency.</w:t>
      </w:r>
    </w:p>
    <w:p w14:paraId="79151DB8" w14:textId="09345D82" w:rsidR="00EE0BEE" w:rsidRDefault="007A5DED" w:rsidP="00604ABE">
      <w:r w:rsidRPr="007A5DED">
        <w:t>Where Respondent is unable to certify to any of the statements in this certification, Respondent shall attach an explanation to this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354F" w14:paraId="4130DD2A" w14:textId="77777777">
        <w:tc>
          <w:tcPr>
            <w:tcW w:w="4675" w:type="dxa"/>
            <w:tcBorders>
              <w:bottom w:val="single" w:sz="4" w:space="0" w:color="auto"/>
            </w:tcBorders>
          </w:tcPr>
          <w:p w14:paraId="683C0574" w14:textId="77777777" w:rsidR="0044354F" w:rsidRDefault="0044354F"/>
          <w:p w14:paraId="61AA2421" w14:textId="77777777" w:rsidR="0044354F" w:rsidRDefault="0044354F"/>
        </w:tc>
        <w:tc>
          <w:tcPr>
            <w:tcW w:w="4675" w:type="dxa"/>
            <w:tcBorders>
              <w:bottom w:val="single" w:sz="4" w:space="0" w:color="auto"/>
            </w:tcBorders>
          </w:tcPr>
          <w:p w14:paraId="573902E5" w14:textId="77777777" w:rsidR="0044354F" w:rsidRDefault="0044354F"/>
        </w:tc>
      </w:tr>
      <w:tr w:rsidR="0044354F" w14:paraId="1A5B0F78" w14:textId="77777777">
        <w:tc>
          <w:tcPr>
            <w:tcW w:w="4675" w:type="dxa"/>
            <w:tcBorders>
              <w:top w:val="single" w:sz="4" w:space="0" w:color="auto"/>
            </w:tcBorders>
          </w:tcPr>
          <w:p w14:paraId="0AA16329" w14:textId="77777777" w:rsidR="0044354F" w:rsidRDefault="0044354F">
            <w:r>
              <w:t>Signature of Individual Authorized to Represent Respondent</w:t>
            </w:r>
          </w:p>
        </w:tc>
        <w:tc>
          <w:tcPr>
            <w:tcW w:w="4675" w:type="dxa"/>
            <w:tcBorders>
              <w:top w:val="single" w:sz="4" w:space="0" w:color="auto"/>
            </w:tcBorders>
          </w:tcPr>
          <w:p w14:paraId="6C65D9A2" w14:textId="77777777" w:rsidR="0044354F" w:rsidRDefault="0044354F">
            <w:r>
              <w:t>Date</w:t>
            </w:r>
          </w:p>
        </w:tc>
      </w:tr>
      <w:tr w:rsidR="0044354F" w14:paraId="4F7ED257" w14:textId="77777777">
        <w:tc>
          <w:tcPr>
            <w:tcW w:w="4675" w:type="dxa"/>
            <w:tcBorders>
              <w:bottom w:val="single" w:sz="4" w:space="0" w:color="auto"/>
            </w:tcBorders>
          </w:tcPr>
          <w:p w14:paraId="326D2C90" w14:textId="77777777" w:rsidR="0044354F" w:rsidRDefault="0044354F"/>
          <w:p w14:paraId="21534C1C" w14:textId="77777777" w:rsidR="0044354F" w:rsidRDefault="0044354F"/>
        </w:tc>
        <w:tc>
          <w:tcPr>
            <w:tcW w:w="4675" w:type="dxa"/>
            <w:tcBorders>
              <w:bottom w:val="single" w:sz="4" w:space="0" w:color="auto"/>
            </w:tcBorders>
          </w:tcPr>
          <w:p w14:paraId="139B7FB4" w14:textId="77777777" w:rsidR="0044354F" w:rsidRDefault="0044354F"/>
        </w:tc>
      </w:tr>
      <w:tr w:rsidR="0044354F" w14:paraId="1EDD11A1" w14:textId="77777777">
        <w:tc>
          <w:tcPr>
            <w:tcW w:w="4675" w:type="dxa"/>
            <w:tcBorders>
              <w:top w:val="single" w:sz="4" w:space="0" w:color="auto"/>
            </w:tcBorders>
          </w:tcPr>
          <w:p w14:paraId="4F58250D" w14:textId="77777777" w:rsidR="0044354F" w:rsidRDefault="0044354F">
            <w:r>
              <w:t>Printed Name</w:t>
            </w:r>
          </w:p>
        </w:tc>
        <w:tc>
          <w:tcPr>
            <w:tcW w:w="4675" w:type="dxa"/>
            <w:tcBorders>
              <w:top w:val="single" w:sz="4" w:space="0" w:color="auto"/>
            </w:tcBorders>
          </w:tcPr>
          <w:p w14:paraId="03924E93" w14:textId="77777777" w:rsidR="0044354F" w:rsidRDefault="0044354F">
            <w:r>
              <w:t>Title</w:t>
            </w:r>
          </w:p>
        </w:tc>
      </w:tr>
    </w:tbl>
    <w:p w14:paraId="38F40A36" w14:textId="0264C019" w:rsidR="007A5DED" w:rsidRDefault="007A5DED" w:rsidP="00604ABE"/>
    <w:p w14:paraId="132FEC37" w14:textId="77777777" w:rsidR="0044354F" w:rsidRDefault="0044354F" w:rsidP="0044354F">
      <w:pPr>
        <w:sectPr w:rsidR="0044354F">
          <w:pgSz w:w="12240" w:h="15840"/>
          <w:pgMar w:top="1440" w:right="1440" w:bottom="1440" w:left="1440" w:header="720" w:footer="720" w:gutter="0"/>
          <w:cols w:space="720"/>
          <w:docGrid w:linePitch="360"/>
        </w:sectPr>
      </w:pPr>
      <w:r>
        <w:t xml:space="preserve">Name of Entity and Business Address: </w:t>
      </w:r>
      <w:sdt>
        <w:sdtPr>
          <w:id w:val="-936672804"/>
          <w:placeholder>
            <w:docPart w:val="DC3319DAEAA7472C905F9B4184CA4BD1"/>
          </w:placeholder>
          <w:showingPlcHdr/>
        </w:sdtPr>
        <w:sdtEndPr/>
        <w:sdtContent>
          <w:r w:rsidRPr="000E1FF9">
            <w:rPr>
              <w:rStyle w:val="PlaceholderText"/>
            </w:rPr>
            <w:t>Click or tap here to enter text.</w:t>
          </w:r>
        </w:sdtContent>
      </w:sdt>
    </w:p>
    <w:p w14:paraId="6E2A33E7" w14:textId="41777F9C" w:rsidR="0044354F" w:rsidRPr="003A1BE6" w:rsidRDefault="00687505" w:rsidP="00687505">
      <w:pPr>
        <w:pStyle w:val="Heading6"/>
      </w:pPr>
      <w:bookmarkStart w:id="58" w:name="_Toc134719014"/>
      <w:r>
        <w:lastRenderedPageBreak/>
        <w:t xml:space="preserve">Attachment 7: </w:t>
      </w:r>
      <w:r w:rsidR="0095578C" w:rsidRPr="003A1BE6">
        <w:t>Certification Regarding Lobbying</w:t>
      </w:r>
      <w:bookmarkEnd w:id="58"/>
    </w:p>
    <w:p w14:paraId="36966BBF" w14:textId="77777777" w:rsidR="00A40B00" w:rsidRDefault="00A40B00" w:rsidP="00A40B00">
      <w:pPr>
        <w:spacing w:line="276" w:lineRule="auto"/>
        <w:rPr>
          <w:rFonts w:eastAsia="Times New Roman" w:cstheme="minorHAnsi"/>
        </w:rPr>
      </w:pPr>
      <w:r w:rsidRPr="000A7F0A">
        <w:rPr>
          <w:rFonts w:eastAsia="Times New Roman" w:cstheme="minorHAnsi"/>
        </w:rPr>
        <w:t>The undersigned [Respondent Name]</w:t>
      </w:r>
      <w:r>
        <w:rPr>
          <w:rFonts w:eastAsia="Times New Roman" w:cstheme="minorHAnsi"/>
        </w:rPr>
        <w:t xml:space="preserve"> </w:t>
      </w:r>
      <w:r w:rsidRPr="000A7F0A">
        <w:rPr>
          <w:rFonts w:eastAsia="Times New Roman" w:cstheme="minorHAnsi"/>
        </w:rPr>
        <w:t xml:space="preserve">certifies, to the best of his or her knowledge and belief, that  </w:t>
      </w:r>
      <w:r>
        <w:rPr>
          <w:rFonts w:eastAsia="Times New Roman" w:cstheme="minorHAnsi"/>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w:t>
      </w:r>
      <w:r w:rsidRPr="000A7F0A">
        <w:rPr>
          <w:rFonts w:eastAsia="Times New Roman" w:cstheme="minorHAnsi"/>
        </w:rPr>
        <w:t xml:space="preserve"> in connection with </w:t>
      </w:r>
      <w:r>
        <w:rPr>
          <w:rFonts w:eastAsia="Times New Roman" w:cstheme="minorHAnsi"/>
        </w:rPr>
        <w:t>the awarding of</w:t>
      </w:r>
      <w:r w:rsidRPr="000A7F0A">
        <w:rPr>
          <w:rFonts w:eastAsia="Times New Roman" w:cstheme="minorHAnsi"/>
        </w:rPr>
        <w:t xml:space="preserve"> obtaining any </w:t>
      </w:r>
      <w:r>
        <w:rPr>
          <w:rFonts w:eastAsia="Times New Roman" w:cstheme="minorHAnsi"/>
        </w:rPr>
        <w:t>F</w:t>
      </w:r>
      <w:r w:rsidRPr="000A7F0A">
        <w:rPr>
          <w:rFonts w:eastAsia="Times New Roman" w:cstheme="minorHAnsi"/>
        </w:rPr>
        <w:t xml:space="preserve">ederal, grant, </w:t>
      </w:r>
      <w:r>
        <w:rPr>
          <w:rFonts w:eastAsia="Times New Roman" w:cstheme="minorHAnsi"/>
        </w:rPr>
        <w:t xml:space="preserve">the making of any Federal loan, the entering into of any cooperative agreement, and the extension, continuation, renewal, amendment or modification of any Federal contract, grant, loan, or cooperative agreement, </w:t>
      </w:r>
      <w:r w:rsidRPr="000A7F0A">
        <w:rPr>
          <w:rFonts w:eastAsia="Times New Roman" w:cstheme="minorHAnsi"/>
        </w:rPr>
        <w:t>or any other award covered by 31 U.S.C. §1352.</w:t>
      </w:r>
    </w:p>
    <w:p w14:paraId="43B06138" w14:textId="77777777" w:rsidR="00A40B00" w:rsidRDefault="00A40B00" w:rsidP="00A40B00">
      <w:pPr>
        <w:spacing w:line="276" w:lineRule="auto"/>
        <w:rPr>
          <w:rFonts w:eastAsia="Times New Roman" w:cstheme="minorHAnsi"/>
        </w:rPr>
      </w:pPr>
      <w:r>
        <w:rPr>
          <w:rFonts w:eastAsia="Times New Roman" w:cstheme="minorHAnsi"/>
        </w:rPr>
        <w:t>If any funds other than Federal appropriated funds have been paid or will be paid to any person for influencing or attempting to influence an officer or employee of any agency, a Member of Congress in connection with this contract, the undersigned shall complete and submit Standard Form-LLL, “Disclosure of Lobbying Activities,” in accordance with its instructions.</w:t>
      </w:r>
    </w:p>
    <w:p w14:paraId="608E6B39" w14:textId="77777777" w:rsidR="00A40B00" w:rsidRPr="000A7F0A" w:rsidRDefault="00A40B00" w:rsidP="00A40B00">
      <w:pPr>
        <w:spacing w:line="276" w:lineRule="auto"/>
        <w:rPr>
          <w:rFonts w:eastAsia="Times New Roman" w:cstheme="minorHAnsi"/>
        </w:rPr>
      </w:pPr>
      <w:r>
        <w:rPr>
          <w:rFonts w:eastAsia="Times New Roman" w:cstheme="minorHAnsi"/>
        </w:rPr>
        <w:t>The undersigned shall require that the language of this certification be included in the award documents of all sub-awards at all tiers, including subcontracts, and that all sub-recipients shall certify and disclose accordingly.</w:t>
      </w:r>
    </w:p>
    <w:p w14:paraId="52B4474B" w14:textId="77777777" w:rsidR="00A40B00" w:rsidRPr="000A7F0A" w:rsidRDefault="00A40B00" w:rsidP="00A40B00">
      <w:pPr>
        <w:spacing w:line="276" w:lineRule="auto"/>
        <w:rPr>
          <w:rFonts w:eastAsia="Times New Roman" w:cstheme="minorHAnsi"/>
        </w:rPr>
      </w:pPr>
      <w:r w:rsidRPr="000A7F0A">
        <w:rPr>
          <w:rFonts w:eastAsia="Times New Roman" w:cstheme="minorHAnsi"/>
        </w:rPr>
        <w:t xml:space="preserve">The undersigned hereby discloses that [Respondent Name] has engaged in lobbying using non-federal funds in connection with obtaining the following federal award(s) (add rows as necessary): </w:t>
      </w:r>
    </w:p>
    <w:tbl>
      <w:tblPr>
        <w:tblStyle w:val="TableGrid"/>
        <w:tblW w:w="0" w:type="auto"/>
        <w:tblLook w:val="04A0" w:firstRow="1" w:lastRow="0" w:firstColumn="1" w:lastColumn="0" w:noHBand="0" w:noVBand="1"/>
      </w:tblPr>
      <w:tblGrid>
        <w:gridCol w:w="4675"/>
        <w:gridCol w:w="4675"/>
      </w:tblGrid>
      <w:tr w:rsidR="00483FF6" w14:paraId="6E20B506" w14:textId="77777777" w:rsidTr="00483FF6">
        <w:tc>
          <w:tcPr>
            <w:tcW w:w="4675" w:type="dxa"/>
            <w:shd w:val="clear" w:color="auto" w:fill="33CCCC"/>
          </w:tcPr>
          <w:p w14:paraId="4AA46AF5" w14:textId="47F84704" w:rsidR="00483FF6" w:rsidRPr="00483FF6" w:rsidRDefault="00483FF6" w:rsidP="00604ABE">
            <w:pPr>
              <w:rPr>
                <w:b/>
                <w:bCs/>
              </w:rPr>
            </w:pPr>
            <w:r w:rsidRPr="00483FF6">
              <w:rPr>
                <w:b/>
                <w:bCs/>
              </w:rPr>
              <w:t>Name of Federal Award</w:t>
            </w:r>
          </w:p>
        </w:tc>
        <w:tc>
          <w:tcPr>
            <w:tcW w:w="4675" w:type="dxa"/>
            <w:shd w:val="clear" w:color="auto" w:fill="33CCCC"/>
          </w:tcPr>
          <w:p w14:paraId="20A82859" w14:textId="590E9CE0" w:rsidR="00483FF6" w:rsidRPr="00483FF6" w:rsidRDefault="00483FF6" w:rsidP="00604ABE">
            <w:pPr>
              <w:rPr>
                <w:b/>
                <w:bCs/>
              </w:rPr>
            </w:pPr>
            <w:r w:rsidRPr="00483FF6">
              <w:rPr>
                <w:b/>
                <w:bCs/>
              </w:rPr>
              <w:t>Federal Award Identification Number</w:t>
            </w:r>
          </w:p>
        </w:tc>
      </w:tr>
      <w:tr w:rsidR="00483FF6" w14:paraId="5E720C04" w14:textId="77777777" w:rsidTr="00483FF6">
        <w:tc>
          <w:tcPr>
            <w:tcW w:w="4675" w:type="dxa"/>
          </w:tcPr>
          <w:p w14:paraId="77CD8716" w14:textId="77777777" w:rsidR="00483FF6" w:rsidRDefault="00483FF6" w:rsidP="00604ABE"/>
        </w:tc>
        <w:tc>
          <w:tcPr>
            <w:tcW w:w="4675" w:type="dxa"/>
          </w:tcPr>
          <w:p w14:paraId="22C44404" w14:textId="77777777" w:rsidR="00483FF6" w:rsidRDefault="00483FF6" w:rsidP="00604ABE"/>
        </w:tc>
      </w:tr>
      <w:tr w:rsidR="00483FF6" w14:paraId="13698E43" w14:textId="77777777" w:rsidTr="00483FF6">
        <w:tc>
          <w:tcPr>
            <w:tcW w:w="4675" w:type="dxa"/>
          </w:tcPr>
          <w:p w14:paraId="5843E8FE" w14:textId="77777777" w:rsidR="00483FF6" w:rsidRDefault="00483FF6" w:rsidP="00604ABE"/>
        </w:tc>
        <w:tc>
          <w:tcPr>
            <w:tcW w:w="4675" w:type="dxa"/>
          </w:tcPr>
          <w:p w14:paraId="404E358F" w14:textId="77777777" w:rsidR="00483FF6" w:rsidRDefault="00483FF6" w:rsidP="00604ABE"/>
        </w:tc>
      </w:tr>
      <w:tr w:rsidR="00483FF6" w14:paraId="515B9659" w14:textId="77777777" w:rsidTr="00483FF6">
        <w:tc>
          <w:tcPr>
            <w:tcW w:w="4675" w:type="dxa"/>
          </w:tcPr>
          <w:p w14:paraId="5383559D" w14:textId="77777777" w:rsidR="00483FF6" w:rsidRDefault="00483FF6" w:rsidP="00604ABE"/>
        </w:tc>
        <w:tc>
          <w:tcPr>
            <w:tcW w:w="4675" w:type="dxa"/>
          </w:tcPr>
          <w:p w14:paraId="7078477E" w14:textId="77777777" w:rsidR="00483FF6" w:rsidRDefault="00483FF6" w:rsidP="00604ABE"/>
        </w:tc>
      </w:tr>
      <w:tr w:rsidR="00483FF6" w14:paraId="6068B923" w14:textId="77777777" w:rsidTr="00483FF6">
        <w:tc>
          <w:tcPr>
            <w:tcW w:w="4675" w:type="dxa"/>
          </w:tcPr>
          <w:p w14:paraId="41A3ABA0" w14:textId="77777777" w:rsidR="00483FF6" w:rsidRDefault="00483FF6" w:rsidP="00604ABE"/>
        </w:tc>
        <w:tc>
          <w:tcPr>
            <w:tcW w:w="4675" w:type="dxa"/>
          </w:tcPr>
          <w:p w14:paraId="3EFBE40E" w14:textId="77777777" w:rsidR="00483FF6" w:rsidRDefault="00483FF6" w:rsidP="00604ABE"/>
        </w:tc>
      </w:tr>
    </w:tbl>
    <w:p w14:paraId="7B5B123F" w14:textId="7452635B" w:rsidR="007B07F6" w:rsidRDefault="007B07F6" w:rsidP="00604A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53A7" w14:paraId="19EEE099" w14:textId="77777777">
        <w:tc>
          <w:tcPr>
            <w:tcW w:w="4675" w:type="dxa"/>
            <w:tcBorders>
              <w:bottom w:val="single" w:sz="4" w:space="0" w:color="auto"/>
            </w:tcBorders>
          </w:tcPr>
          <w:p w14:paraId="6889BE74" w14:textId="77777777" w:rsidR="007153A7" w:rsidRDefault="007153A7"/>
          <w:p w14:paraId="075C4F3F" w14:textId="77777777" w:rsidR="007153A7" w:rsidRDefault="007153A7"/>
        </w:tc>
        <w:tc>
          <w:tcPr>
            <w:tcW w:w="4675" w:type="dxa"/>
            <w:tcBorders>
              <w:bottom w:val="single" w:sz="4" w:space="0" w:color="auto"/>
            </w:tcBorders>
          </w:tcPr>
          <w:p w14:paraId="7B58D4F6" w14:textId="77777777" w:rsidR="007153A7" w:rsidRDefault="007153A7"/>
        </w:tc>
      </w:tr>
      <w:tr w:rsidR="007153A7" w14:paraId="6D1474BF" w14:textId="77777777">
        <w:tc>
          <w:tcPr>
            <w:tcW w:w="4675" w:type="dxa"/>
            <w:tcBorders>
              <w:top w:val="single" w:sz="4" w:space="0" w:color="auto"/>
            </w:tcBorders>
          </w:tcPr>
          <w:p w14:paraId="7C2B118A" w14:textId="77777777" w:rsidR="007153A7" w:rsidRDefault="007153A7">
            <w:r>
              <w:t>Signature of Individual Authorized to Represent Respondent</w:t>
            </w:r>
          </w:p>
        </w:tc>
        <w:tc>
          <w:tcPr>
            <w:tcW w:w="4675" w:type="dxa"/>
            <w:tcBorders>
              <w:top w:val="single" w:sz="4" w:space="0" w:color="auto"/>
            </w:tcBorders>
          </w:tcPr>
          <w:p w14:paraId="1B4CD1AC" w14:textId="77777777" w:rsidR="007153A7" w:rsidRDefault="007153A7">
            <w:r>
              <w:t>Date</w:t>
            </w:r>
          </w:p>
        </w:tc>
      </w:tr>
      <w:tr w:rsidR="007153A7" w14:paraId="6D50F75C" w14:textId="77777777">
        <w:tc>
          <w:tcPr>
            <w:tcW w:w="4675" w:type="dxa"/>
            <w:tcBorders>
              <w:bottom w:val="single" w:sz="4" w:space="0" w:color="auto"/>
            </w:tcBorders>
          </w:tcPr>
          <w:p w14:paraId="44CFA53E" w14:textId="77777777" w:rsidR="007153A7" w:rsidRDefault="007153A7"/>
          <w:p w14:paraId="6D031E0D" w14:textId="77777777" w:rsidR="007153A7" w:rsidRDefault="007153A7"/>
        </w:tc>
        <w:tc>
          <w:tcPr>
            <w:tcW w:w="4675" w:type="dxa"/>
            <w:tcBorders>
              <w:bottom w:val="single" w:sz="4" w:space="0" w:color="auto"/>
            </w:tcBorders>
          </w:tcPr>
          <w:p w14:paraId="2BA4D375" w14:textId="77777777" w:rsidR="007153A7" w:rsidRDefault="007153A7"/>
        </w:tc>
      </w:tr>
      <w:tr w:rsidR="007153A7" w14:paraId="0411B966" w14:textId="77777777">
        <w:tc>
          <w:tcPr>
            <w:tcW w:w="4675" w:type="dxa"/>
            <w:tcBorders>
              <w:top w:val="single" w:sz="4" w:space="0" w:color="auto"/>
            </w:tcBorders>
          </w:tcPr>
          <w:p w14:paraId="562E65AE" w14:textId="77777777" w:rsidR="007153A7" w:rsidRDefault="007153A7">
            <w:r>
              <w:t>Printed Name</w:t>
            </w:r>
          </w:p>
        </w:tc>
        <w:tc>
          <w:tcPr>
            <w:tcW w:w="4675" w:type="dxa"/>
            <w:tcBorders>
              <w:top w:val="single" w:sz="4" w:space="0" w:color="auto"/>
            </w:tcBorders>
          </w:tcPr>
          <w:p w14:paraId="4CFF955C" w14:textId="77777777" w:rsidR="007153A7" w:rsidRDefault="007153A7">
            <w:r>
              <w:t>Title</w:t>
            </w:r>
          </w:p>
        </w:tc>
      </w:tr>
    </w:tbl>
    <w:p w14:paraId="4AD0495A" w14:textId="77777777" w:rsidR="007153A7" w:rsidRDefault="007153A7" w:rsidP="00604ABE"/>
    <w:p w14:paraId="339ADBC3" w14:textId="77777777" w:rsidR="007153A7" w:rsidRDefault="007153A7" w:rsidP="00604ABE">
      <w:pPr>
        <w:sectPr w:rsidR="007153A7">
          <w:pgSz w:w="12240" w:h="15840"/>
          <w:pgMar w:top="1440" w:right="1440" w:bottom="1440" w:left="1440" w:header="720" w:footer="720" w:gutter="0"/>
          <w:cols w:space="720"/>
          <w:docGrid w:linePitch="360"/>
        </w:sectPr>
      </w:pPr>
      <w:r>
        <w:t xml:space="preserve">Name of Entity and Business Address: </w:t>
      </w:r>
      <w:sdt>
        <w:sdtPr>
          <w:id w:val="230824506"/>
          <w:placeholder>
            <w:docPart w:val="9536251E40A640BCBC6DEE881BE2A7A1"/>
          </w:placeholder>
          <w:showingPlcHdr/>
        </w:sdtPr>
        <w:sdtEndPr/>
        <w:sdtContent>
          <w:r w:rsidRPr="000E1FF9">
            <w:rPr>
              <w:rStyle w:val="PlaceholderText"/>
            </w:rPr>
            <w:t>Click or tap here to enter text.</w:t>
          </w:r>
        </w:sdtContent>
      </w:sdt>
    </w:p>
    <w:p w14:paraId="17BA7E3E" w14:textId="0F579DF7" w:rsidR="007153A7" w:rsidRDefault="00A07C77" w:rsidP="00593305">
      <w:pPr>
        <w:pStyle w:val="Heading1"/>
      </w:pPr>
      <w:bookmarkStart w:id="59" w:name="_Toc134719015"/>
      <w:r>
        <w:lastRenderedPageBreak/>
        <w:t>Appendices</w:t>
      </w:r>
      <w:bookmarkEnd w:id="59"/>
    </w:p>
    <w:p w14:paraId="103ABAF5" w14:textId="75DB5F50" w:rsidR="00F54A35" w:rsidRDefault="00F54A35" w:rsidP="00A07C77">
      <w:r>
        <w:t xml:space="preserve">The Following are the appendices to this </w:t>
      </w:r>
      <w:r w:rsidR="00487FDD">
        <w:t>RFP</w:t>
      </w:r>
      <w:r>
        <w:t>:</w:t>
      </w:r>
    </w:p>
    <w:p w14:paraId="2FDB3C44" w14:textId="5121A952" w:rsidR="00F54A35" w:rsidRDefault="008C43E7" w:rsidP="00F54A35">
      <w:pPr>
        <w:pStyle w:val="ListBullet"/>
      </w:pPr>
      <w:r>
        <w:t>Appendix A: FHKC Board Members, FHKC Committee Members, FHKC Staff, and Organizations – included in this section</w:t>
      </w:r>
    </w:p>
    <w:p w14:paraId="13699405" w14:textId="5C6189C2" w:rsidR="008C43E7" w:rsidRDefault="008C43E7" w:rsidP="00F54A35">
      <w:pPr>
        <w:pStyle w:val="ListBullet"/>
      </w:pPr>
      <w:r>
        <w:t xml:space="preserve">Appendix B: </w:t>
      </w:r>
      <w:r w:rsidR="001006FB">
        <w:t>Additional Instructions to Respondents – included in this section</w:t>
      </w:r>
    </w:p>
    <w:p w14:paraId="24EECBEB" w14:textId="55C6D85F" w:rsidR="001006FB" w:rsidRDefault="001006FB" w:rsidP="00F54A35">
      <w:pPr>
        <w:pStyle w:val="ListBullet"/>
      </w:pPr>
      <w:r>
        <w:t>Appendix C: FHKC Procurement Protest Procedures – included in this section</w:t>
      </w:r>
    </w:p>
    <w:p w14:paraId="0BD2B911" w14:textId="77777777" w:rsidR="00F54A35" w:rsidRDefault="00F54A35" w:rsidP="00A07C77"/>
    <w:p w14:paraId="21FAB80E" w14:textId="08A3B7E6" w:rsidR="00F54A35" w:rsidRDefault="00F54A35" w:rsidP="00A07C77">
      <w:pPr>
        <w:sectPr w:rsidR="00F54A35">
          <w:headerReference w:type="default" r:id="rId35"/>
          <w:pgSz w:w="12240" w:h="15840"/>
          <w:pgMar w:top="1440" w:right="1440" w:bottom="1440" w:left="1440" w:header="720" w:footer="720" w:gutter="0"/>
          <w:cols w:space="720"/>
          <w:docGrid w:linePitch="360"/>
        </w:sectPr>
      </w:pPr>
    </w:p>
    <w:p w14:paraId="2BDF929A" w14:textId="3C3995F0" w:rsidR="007F2B4F" w:rsidRPr="00BC1C82" w:rsidRDefault="007F2B4F" w:rsidP="00BC1C82">
      <w:pPr>
        <w:pStyle w:val="Heading6"/>
      </w:pPr>
      <w:bookmarkStart w:id="60" w:name="_Toc134719016"/>
      <w:r w:rsidRPr="00BC1C82">
        <w:lastRenderedPageBreak/>
        <w:t>Appendix A: FHKC Board Members, FHKC Committee Members, FHKC Staff, and Organizations</w:t>
      </w:r>
      <w:bookmarkEnd w:id="60"/>
    </w:p>
    <w:p w14:paraId="2D8B3E3A" w14:textId="353420EA" w:rsidR="00D21A7C" w:rsidRPr="00A13892" w:rsidRDefault="00720D7A" w:rsidP="00A07C77">
      <w:pPr>
        <w:rPr>
          <w:b/>
          <w:bCs/>
          <w:u w:val="single"/>
        </w:rPr>
      </w:pPr>
      <w:r w:rsidRPr="00A13892">
        <w:rPr>
          <w:b/>
          <w:bCs/>
          <w:u w:val="single"/>
        </w:rPr>
        <w:t>Board of Directors</w:t>
      </w:r>
    </w:p>
    <w:p w14:paraId="48B2D1A7" w14:textId="5D01244C" w:rsidR="00605F13" w:rsidRPr="00A13892" w:rsidRDefault="00605F13" w:rsidP="00A07C77">
      <w:pPr>
        <w:rPr>
          <w:b/>
          <w:bCs/>
        </w:rPr>
      </w:pPr>
      <w:r w:rsidRPr="00A13892">
        <w:rPr>
          <w:b/>
          <w:bCs/>
        </w:rPr>
        <w:t>Officers</w:t>
      </w:r>
    </w:p>
    <w:p w14:paraId="77215782" w14:textId="77777777" w:rsidR="001350F6" w:rsidRDefault="001350F6" w:rsidP="00A511AD">
      <w:pPr>
        <w:pStyle w:val="ListBullet"/>
      </w:pPr>
      <w:r>
        <w:t>Stephanie Haridopolos, M.D.: Chief Financial Officer Designee, Chair</w:t>
      </w:r>
    </w:p>
    <w:p w14:paraId="552714A1" w14:textId="77777777" w:rsidR="001350F6" w:rsidRDefault="001350F6" w:rsidP="00A511AD">
      <w:pPr>
        <w:pStyle w:val="ListBullet"/>
      </w:pPr>
      <w:r>
        <w:t>Peter Claussen, D.D.S.: Florida Dental Association, Vice-Chair</w:t>
      </w:r>
    </w:p>
    <w:p w14:paraId="0FDA683B" w14:textId="53C6F820" w:rsidR="00605F13" w:rsidRDefault="001350F6" w:rsidP="00A511AD">
      <w:pPr>
        <w:pStyle w:val="ListBullet"/>
      </w:pPr>
      <w:r>
        <w:t>Philip Boyce: Florida Hospital Association, Secretary/Treasurer</w:t>
      </w:r>
    </w:p>
    <w:p w14:paraId="1329CBDA" w14:textId="4032AD73" w:rsidR="001350F6" w:rsidRPr="00A13892" w:rsidRDefault="001350F6" w:rsidP="001350F6">
      <w:pPr>
        <w:rPr>
          <w:b/>
          <w:bCs/>
        </w:rPr>
      </w:pPr>
      <w:r w:rsidRPr="00A13892">
        <w:rPr>
          <w:b/>
          <w:bCs/>
        </w:rPr>
        <w:t>Members</w:t>
      </w:r>
    </w:p>
    <w:p w14:paraId="6B146ADC" w14:textId="77777777" w:rsidR="00FA5799" w:rsidRDefault="00FA5799" w:rsidP="00A511AD">
      <w:pPr>
        <w:pStyle w:val="ListBullet"/>
      </w:pPr>
      <w:r>
        <w:t>Jose Armas, M.D.: Child Health Policy Expert Representative, MCCI Medical Group</w:t>
      </w:r>
    </w:p>
    <w:p w14:paraId="095477E1" w14:textId="7414B368" w:rsidR="00FA5799" w:rsidRDefault="00366B8F" w:rsidP="00A511AD">
      <w:pPr>
        <w:pStyle w:val="ListBullet"/>
      </w:pPr>
      <w:r>
        <w:t>Peggy Aune</w:t>
      </w:r>
      <w:r w:rsidR="00FA5799">
        <w:t xml:space="preserve">, </w:t>
      </w:r>
      <w:r w:rsidR="00B2497F">
        <w:t>Ph</w:t>
      </w:r>
      <w:r w:rsidR="00FA5799">
        <w:t>.D.: Florida Department of Education, Office of School Health Programs</w:t>
      </w:r>
    </w:p>
    <w:p w14:paraId="0887B341" w14:textId="77777777" w:rsidR="00FA5799" w:rsidRDefault="00FA5799" w:rsidP="00A511AD">
      <w:pPr>
        <w:pStyle w:val="ListBullet"/>
      </w:pPr>
      <w:r>
        <w:t>Dave Eggers: Commissioner, Florida Associations of Counties</w:t>
      </w:r>
    </w:p>
    <w:p w14:paraId="276BCF06" w14:textId="77777777" w:rsidR="000570DF" w:rsidRDefault="000570DF" w:rsidP="00A511AD">
      <w:pPr>
        <w:pStyle w:val="ListBullet"/>
      </w:pPr>
      <w:r>
        <w:t xml:space="preserve">Erica Floyd Thomas, MSW: Designee, Department of Children and Families </w:t>
      </w:r>
    </w:p>
    <w:p w14:paraId="58F48726" w14:textId="376B38B8" w:rsidR="00FA5799" w:rsidRDefault="00FA5799" w:rsidP="00A511AD">
      <w:pPr>
        <w:pStyle w:val="ListBullet"/>
      </w:pPr>
      <w:r>
        <w:t>Andrea Gary: Designee, Children’s Medical Services, Department of Health</w:t>
      </w:r>
    </w:p>
    <w:p w14:paraId="4BE1F5F5" w14:textId="5940B16F" w:rsidR="00FA5799" w:rsidRDefault="00FA5799" w:rsidP="00452BCD">
      <w:pPr>
        <w:pStyle w:val="ListBullet"/>
      </w:pPr>
      <w:r>
        <w:t>Robert Karch, M.D., M.P.H., FAAP: Designee, Department of Health</w:t>
      </w:r>
    </w:p>
    <w:p w14:paraId="419C5299" w14:textId="1C5371E5" w:rsidR="00136718" w:rsidRDefault="00136718" w:rsidP="00452BCD">
      <w:pPr>
        <w:pStyle w:val="ListBullet"/>
      </w:pPr>
      <w:r>
        <w:t>Austin Noll, Delegate, Agent for Health Care Administration</w:t>
      </w:r>
    </w:p>
    <w:p w14:paraId="06E4B3A6" w14:textId="565CCFCA" w:rsidR="00FA5799" w:rsidRDefault="00FA5799" w:rsidP="00452BCD">
      <w:pPr>
        <w:pStyle w:val="ListBullet"/>
      </w:pPr>
      <w:r>
        <w:t>Amra Resic, M.D., FAAFP: Family Physician, BayCare Medical Group</w:t>
      </w:r>
    </w:p>
    <w:p w14:paraId="7334DB0F" w14:textId="25160AFE" w:rsidR="001350F6" w:rsidRDefault="00FA5799" w:rsidP="00A511AD">
      <w:pPr>
        <w:pStyle w:val="ListBullet"/>
      </w:pPr>
      <w:r>
        <w:t>Vacant: Florida Pediatric Society</w:t>
      </w:r>
    </w:p>
    <w:p w14:paraId="59B069DE" w14:textId="4694E852" w:rsidR="00FA5799" w:rsidRPr="00A13892" w:rsidRDefault="00FA5799" w:rsidP="00FA5799">
      <w:pPr>
        <w:rPr>
          <w:b/>
          <w:bCs/>
        </w:rPr>
      </w:pPr>
      <w:r w:rsidRPr="00A13892">
        <w:rPr>
          <w:b/>
          <w:bCs/>
        </w:rPr>
        <w:t>Ad Hoc Members</w:t>
      </w:r>
    </w:p>
    <w:p w14:paraId="71862C46" w14:textId="77777777" w:rsidR="00B14857" w:rsidRPr="001325B8" w:rsidRDefault="00B14857" w:rsidP="00A511AD">
      <w:pPr>
        <w:pStyle w:val="ListBullet"/>
      </w:pPr>
      <w:r w:rsidRPr="001325B8">
        <w:t>Steve Freedman, Ph.D.: University of South Florida Health</w:t>
      </w:r>
    </w:p>
    <w:p w14:paraId="435D7FED" w14:textId="77777777" w:rsidR="00B14857" w:rsidRPr="001325B8" w:rsidRDefault="00B14857" w:rsidP="00A511AD">
      <w:pPr>
        <w:pStyle w:val="ListBullet"/>
      </w:pPr>
      <w:r w:rsidRPr="001325B8">
        <w:t>Paul Whitfield, Director of Accounting &amp; Auditing, Department of Financial Services</w:t>
      </w:r>
    </w:p>
    <w:p w14:paraId="59A16D0D" w14:textId="3EFA2B1D" w:rsidR="00FA5799" w:rsidRPr="00A13892" w:rsidRDefault="00B14857" w:rsidP="00FA5799">
      <w:pPr>
        <w:rPr>
          <w:b/>
          <w:bCs/>
          <w:u w:val="single"/>
        </w:rPr>
      </w:pPr>
      <w:r w:rsidRPr="00A13892">
        <w:rPr>
          <w:b/>
          <w:bCs/>
          <w:u w:val="single"/>
        </w:rPr>
        <w:t>Committees</w:t>
      </w:r>
    </w:p>
    <w:p w14:paraId="1E54DC17" w14:textId="2904978A" w:rsidR="00B14857" w:rsidRPr="00A13892" w:rsidRDefault="00F0092A" w:rsidP="00FA5799">
      <w:pPr>
        <w:rPr>
          <w:b/>
          <w:bCs/>
        </w:rPr>
      </w:pPr>
      <w:r w:rsidRPr="00A13892">
        <w:rPr>
          <w:b/>
          <w:bCs/>
        </w:rPr>
        <w:t>Community Outreach and Marketing Committee</w:t>
      </w:r>
    </w:p>
    <w:p w14:paraId="4339D328" w14:textId="5DBB1F0A" w:rsidR="00EC2310" w:rsidRDefault="00EC2310" w:rsidP="00A511AD">
      <w:pPr>
        <w:pStyle w:val="ListBullet"/>
      </w:pPr>
      <w:r>
        <w:t>Stephanie Haridopolos, M.D.: Board Certified Family Practitioner, Chair</w:t>
      </w:r>
    </w:p>
    <w:p w14:paraId="20FDCA89" w14:textId="28FA239D" w:rsidR="00EC2310" w:rsidRDefault="00C524D4" w:rsidP="00A511AD">
      <w:pPr>
        <w:pStyle w:val="ListBullet"/>
      </w:pPr>
      <w:r>
        <w:t>Erica Floyd Thomas</w:t>
      </w:r>
      <w:r w:rsidR="00EC2310">
        <w:t xml:space="preserve">: </w:t>
      </w:r>
      <w:r>
        <w:t>delegate</w:t>
      </w:r>
      <w:r w:rsidR="00EC2310">
        <w:t>, Florida Department of Children and Families</w:t>
      </w:r>
    </w:p>
    <w:p w14:paraId="184457F4" w14:textId="7EA4ABB5" w:rsidR="00596324" w:rsidRDefault="00596324" w:rsidP="00A511AD">
      <w:pPr>
        <w:pStyle w:val="ListBullet"/>
      </w:pPr>
      <w:r>
        <w:t>Andrea Gary, M.S., R.N.: Director, Office of Children’s Medical Services Managed Care Plan and Specialty Programs</w:t>
      </w:r>
    </w:p>
    <w:p w14:paraId="1566722C" w14:textId="51BABB05" w:rsidR="000570DF" w:rsidRDefault="00E03BD2" w:rsidP="000570DF">
      <w:pPr>
        <w:pStyle w:val="ListBullet"/>
      </w:pPr>
      <w:r>
        <w:t xml:space="preserve">Juliet Hauser: Director of Communications, </w:t>
      </w:r>
      <w:r w:rsidR="00761833">
        <w:t>Florida Hospital Association</w:t>
      </w:r>
    </w:p>
    <w:p w14:paraId="434F9EE5" w14:textId="77777777" w:rsidR="00EC2310" w:rsidRDefault="00EC2310" w:rsidP="00A511AD">
      <w:pPr>
        <w:pStyle w:val="ListBullet"/>
      </w:pPr>
      <w:r>
        <w:t xml:space="preserve">Pat Smith: Community Relations Director, Florida Department of Children and Families </w:t>
      </w:r>
    </w:p>
    <w:p w14:paraId="3AC702D2" w14:textId="5B4AF321" w:rsidR="005D01DB" w:rsidRDefault="005D01DB" w:rsidP="00A511AD">
      <w:pPr>
        <w:pStyle w:val="ListBullet"/>
      </w:pPr>
      <w:r>
        <w:t>Agata Wlodarc</w:t>
      </w:r>
      <w:r w:rsidR="005C2E9E">
        <w:t>zyk</w:t>
      </w:r>
      <w:r w:rsidR="004E3522">
        <w:t>: Director of Communications, Florida Association of Insurance Agents</w:t>
      </w:r>
    </w:p>
    <w:p w14:paraId="31106A4B" w14:textId="7288E7E3" w:rsidR="00EC2310" w:rsidRDefault="00EC2310" w:rsidP="00452BCD">
      <w:pPr>
        <w:pStyle w:val="ListBullet"/>
      </w:pPr>
      <w:r>
        <w:t>Melanie Hall, nonvoting member: Executive Director, Family Healthcare Foundations</w:t>
      </w:r>
    </w:p>
    <w:p w14:paraId="3036514A" w14:textId="702E5429" w:rsidR="00F0092A" w:rsidRDefault="00EC2310" w:rsidP="00A511AD">
      <w:pPr>
        <w:pStyle w:val="ListBullet"/>
      </w:pPr>
      <w:r>
        <w:t>Angela Wiggins, nonvoting member: CHIP Program Analyst, Florida Agency for Health Care Administration</w:t>
      </w:r>
    </w:p>
    <w:p w14:paraId="7FCD3A10" w14:textId="77777777" w:rsidR="00B42F3F" w:rsidRDefault="00B42F3F" w:rsidP="00EC2310">
      <w:pPr>
        <w:rPr>
          <w:b/>
          <w:bCs/>
        </w:rPr>
      </w:pPr>
    </w:p>
    <w:p w14:paraId="3C5F9E9C" w14:textId="710FA22B" w:rsidR="00EC2310" w:rsidRPr="00A13892" w:rsidRDefault="00EC2310" w:rsidP="00EC2310">
      <w:pPr>
        <w:rPr>
          <w:b/>
          <w:bCs/>
        </w:rPr>
      </w:pPr>
      <w:r w:rsidRPr="00A13892">
        <w:rPr>
          <w:b/>
          <w:bCs/>
        </w:rPr>
        <w:lastRenderedPageBreak/>
        <w:t>Finance and Contracting Committee Members</w:t>
      </w:r>
    </w:p>
    <w:p w14:paraId="0ECD3E92" w14:textId="77777777" w:rsidR="005F4981" w:rsidRDefault="005F4981" w:rsidP="00A511AD">
      <w:pPr>
        <w:pStyle w:val="ListBullet"/>
      </w:pPr>
      <w:r>
        <w:t>Philip Boyce: Florida Hospital Association, Chair</w:t>
      </w:r>
    </w:p>
    <w:p w14:paraId="72E6259A" w14:textId="77777777" w:rsidR="005F4981" w:rsidRDefault="005F4981" w:rsidP="00A511AD">
      <w:pPr>
        <w:pStyle w:val="ListBullet"/>
      </w:pPr>
      <w:r>
        <w:t>Paul Whitfield: Director of Accounting &amp; Auditing, Department of Financial Services, Vice Chair</w:t>
      </w:r>
    </w:p>
    <w:p w14:paraId="023D83FE" w14:textId="77777777" w:rsidR="005F4981" w:rsidRDefault="005F4981" w:rsidP="00A511AD">
      <w:pPr>
        <w:pStyle w:val="ListBullet"/>
      </w:pPr>
      <w:r>
        <w:t>Ray Berry: Chief Executive Officer, Health Business Solutions</w:t>
      </w:r>
    </w:p>
    <w:p w14:paraId="0CFD4686" w14:textId="77777777" w:rsidR="005F4981" w:rsidRDefault="005F4981" w:rsidP="00A511AD">
      <w:pPr>
        <w:pStyle w:val="ListBullet"/>
      </w:pPr>
      <w:r>
        <w:t xml:space="preserve">Dave Eggers: Commissioner, Florida Associations of Counties </w:t>
      </w:r>
    </w:p>
    <w:p w14:paraId="6B7DA74B" w14:textId="19E1C8B1" w:rsidR="00EC2310" w:rsidRDefault="005F4981" w:rsidP="00A511AD">
      <w:pPr>
        <w:pStyle w:val="ListBullet"/>
      </w:pPr>
      <w:r>
        <w:t>Celeste Pullen: Associate Director, Finance &amp; Administration, Florida State University</w:t>
      </w:r>
    </w:p>
    <w:p w14:paraId="05DCFDF4" w14:textId="69CD8D0D" w:rsidR="005F4981" w:rsidRPr="00A13892" w:rsidRDefault="005F4981" w:rsidP="005F4981">
      <w:pPr>
        <w:rPr>
          <w:b/>
          <w:bCs/>
        </w:rPr>
      </w:pPr>
      <w:r w:rsidRPr="00A13892">
        <w:rPr>
          <w:b/>
          <w:bCs/>
        </w:rPr>
        <w:t>Operational Efficiency and Quality Committee Members</w:t>
      </w:r>
    </w:p>
    <w:p w14:paraId="5284A646" w14:textId="545A56DE" w:rsidR="00047777" w:rsidRDefault="00047777" w:rsidP="00A511AD">
      <w:pPr>
        <w:pStyle w:val="ListBullet"/>
      </w:pPr>
      <w:r>
        <w:t>Peggy Aune, Ph.D.: Department of Education, Office of School Health Programs</w:t>
      </w:r>
    </w:p>
    <w:p w14:paraId="1FD9C5FC" w14:textId="77777777" w:rsidR="0054621B" w:rsidRDefault="0054621B" w:rsidP="00A511AD">
      <w:pPr>
        <w:pStyle w:val="ListBullet"/>
      </w:pPr>
      <w:r>
        <w:t>Peter Claussen, D.D.S.: Florida Dental Association, Vice Chair</w:t>
      </w:r>
    </w:p>
    <w:p w14:paraId="3DCCFC1A" w14:textId="43B21F06" w:rsidR="0054621B" w:rsidRDefault="0054621B" w:rsidP="00586456">
      <w:pPr>
        <w:pStyle w:val="ListBullet"/>
      </w:pPr>
      <w:r>
        <w:t>Jose Armas</w:t>
      </w:r>
      <w:r w:rsidR="00AF2FE7">
        <w:t>, M.D.</w:t>
      </w:r>
      <w:r>
        <w:t>: Child Health Policy Expert Representative, MCCI Medical Group</w:t>
      </w:r>
    </w:p>
    <w:p w14:paraId="7D61DB2D" w14:textId="54ED423B" w:rsidR="00047777" w:rsidRDefault="00047777" w:rsidP="00A511AD">
      <w:pPr>
        <w:pStyle w:val="ListBullet"/>
      </w:pPr>
      <w:r>
        <w:t xml:space="preserve">Susan Benhaim, M.D.: </w:t>
      </w:r>
      <w:r w:rsidR="00A863AB">
        <w:t xml:space="preserve">Florida </w:t>
      </w:r>
      <w:r w:rsidR="00BB4C0B">
        <w:t>Healthy Kids p</w:t>
      </w:r>
      <w:r>
        <w:t xml:space="preserve">arent </w:t>
      </w:r>
    </w:p>
    <w:p w14:paraId="4BCA3510" w14:textId="36923D5B" w:rsidR="0054621B" w:rsidRDefault="0054621B" w:rsidP="00586456">
      <w:pPr>
        <w:pStyle w:val="ListBullet"/>
      </w:pPr>
      <w:r>
        <w:t>Steve Freedman, Ph.D.: University of South Florida Health</w:t>
      </w:r>
    </w:p>
    <w:p w14:paraId="2823BE8E" w14:textId="195C516B" w:rsidR="00047777" w:rsidRDefault="00047777" w:rsidP="00A511AD">
      <w:pPr>
        <w:pStyle w:val="ListBullet"/>
      </w:pPr>
      <w:r>
        <w:t>Robert Karch, M.D., M.P.H., FAAP: Designee, Department of Health</w:t>
      </w:r>
    </w:p>
    <w:p w14:paraId="062CB466" w14:textId="2BCAC91D" w:rsidR="005F4981" w:rsidRDefault="0054621B" w:rsidP="00A511AD">
      <w:pPr>
        <w:pStyle w:val="ListBullet"/>
      </w:pPr>
      <w:r>
        <w:t>Rachel LaCroix, nonvoting member: AHC Administrator, Agency for Health Care Administration</w:t>
      </w:r>
    </w:p>
    <w:p w14:paraId="1D92391A" w14:textId="0A3739FB" w:rsidR="00DC6D65" w:rsidRPr="00A13892" w:rsidRDefault="00DC6D65" w:rsidP="0054621B">
      <w:pPr>
        <w:rPr>
          <w:b/>
          <w:bCs/>
          <w:u w:val="single"/>
        </w:rPr>
      </w:pPr>
      <w:r w:rsidRPr="00A13892">
        <w:rPr>
          <w:b/>
          <w:bCs/>
          <w:u w:val="single"/>
        </w:rPr>
        <w:t>FHKC Staff</w:t>
      </w:r>
    </w:p>
    <w:p w14:paraId="48B2AC0B" w14:textId="77777777" w:rsidR="00D86BCF" w:rsidRDefault="00D86BCF" w:rsidP="00A511AD">
      <w:pPr>
        <w:pStyle w:val="ListBullet"/>
      </w:pPr>
      <w:r>
        <w:t>Ryan West, Chief Executive Officer</w:t>
      </w:r>
    </w:p>
    <w:p w14:paraId="097EFB2A" w14:textId="18BF3419" w:rsidR="00D86BCF" w:rsidRDefault="00D86BCF" w:rsidP="00A511AD">
      <w:pPr>
        <w:pStyle w:val="ListBullet"/>
      </w:pPr>
      <w:r>
        <w:t xml:space="preserve">Jeff Dykes, Chief Financial </w:t>
      </w:r>
      <w:proofErr w:type="gramStart"/>
      <w:r>
        <w:t>Officer</w:t>
      </w:r>
      <w:proofErr w:type="gramEnd"/>
      <w:r w:rsidR="00AF2FE7">
        <w:t xml:space="preserve"> and Chief of Staff</w:t>
      </w:r>
    </w:p>
    <w:p w14:paraId="342DF32F" w14:textId="77777777" w:rsidR="00211AB4" w:rsidRDefault="00211AB4" w:rsidP="00211AB4">
      <w:pPr>
        <w:pStyle w:val="ListBullet"/>
      </w:pPr>
      <w:r>
        <w:t>Leon Biegalski, Chief Legal Officer</w:t>
      </w:r>
    </w:p>
    <w:p w14:paraId="3CA58CE2" w14:textId="679E7309" w:rsidR="00D86BCF" w:rsidRDefault="00D86BCF" w:rsidP="00A511AD">
      <w:pPr>
        <w:pStyle w:val="ListBullet"/>
      </w:pPr>
      <w:r>
        <w:t>Ashley Carr, Chief Marketing Officer</w:t>
      </w:r>
    </w:p>
    <w:p w14:paraId="44AFFDB5" w14:textId="428816B5" w:rsidR="00A734CF" w:rsidRDefault="00A734CF" w:rsidP="00A511AD">
      <w:pPr>
        <w:pStyle w:val="ListBullet"/>
      </w:pPr>
      <w:r>
        <w:t>Suzetta Furlong, Chief Operating Officer</w:t>
      </w:r>
    </w:p>
    <w:p w14:paraId="3D444705" w14:textId="422A9A09" w:rsidR="00BD33E2" w:rsidRDefault="00BD33E2" w:rsidP="00A511AD">
      <w:pPr>
        <w:pStyle w:val="ListBullet"/>
      </w:pPr>
      <w:r>
        <w:t xml:space="preserve">Tyreana Andre, Quality </w:t>
      </w:r>
      <w:r w:rsidR="00A734CF">
        <w:t>Manager</w:t>
      </w:r>
    </w:p>
    <w:p w14:paraId="7F656BFF" w14:textId="13F28D1F" w:rsidR="00BD33E2" w:rsidRDefault="00BD33E2" w:rsidP="00A511AD">
      <w:pPr>
        <w:pStyle w:val="ListBullet"/>
      </w:pPr>
      <w:r>
        <w:t xml:space="preserve">Hugh Black, </w:t>
      </w:r>
      <w:r w:rsidR="00AF2FE7">
        <w:t xml:space="preserve">Senior </w:t>
      </w:r>
      <w:r>
        <w:t>Accountant</w:t>
      </w:r>
    </w:p>
    <w:p w14:paraId="4500E7D5" w14:textId="477246EA" w:rsidR="00AF2FE7" w:rsidRDefault="00AF2FE7" w:rsidP="00A511AD">
      <w:pPr>
        <w:pStyle w:val="ListBullet"/>
      </w:pPr>
      <w:r>
        <w:t>Precious Boatwright, Deputy Director of Executive Support</w:t>
      </w:r>
    </w:p>
    <w:p w14:paraId="51D63545" w14:textId="77777777" w:rsidR="002D0B5E" w:rsidRDefault="002D0B5E" w:rsidP="00A511AD">
      <w:pPr>
        <w:pStyle w:val="ListBullet"/>
      </w:pPr>
      <w:r>
        <w:t xml:space="preserve">Olivia Davidson, Deputy Director of Marketing &amp; Communications </w:t>
      </w:r>
    </w:p>
    <w:p w14:paraId="70ED0607" w14:textId="7BED189D" w:rsidR="00BD33E2" w:rsidRDefault="00BD33E2" w:rsidP="00A511AD">
      <w:pPr>
        <w:pStyle w:val="ListBullet"/>
      </w:pPr>
      <w:r>
        <w:t xml:space="preserve">Katie Fuller, </w:t>
      </w:r>
      <w:r w:rsidR="004F793F">
        <w:t xml:space="preserve">Senior </w:t>
      </w:r>
      <w:r>
        <w:t>Plan Manager</w:t>
      </w:r>
    </w:p>
    <w:p w14:paraId="203065E3" w14:textId="5F577954" w:rsidR="00BD33E2" w:rsidRDefault="00BD33E2" w:rsidP="00452BCD">
      <w:pPr>
        <w:pStyle w:val="ListBullet"/>
      </w:pPr>
      <w:r>
        <w:t xml:space="preserve">Jena Grignon, Community Engagement Advisor </w:t>
      </w:r>
    </w:p>
    <w:p w14:paraId="7BC18B41" w14:textId="0065DE06" w:rsidR="00BD33E2" w:rsidRDefault="00BD33E2" w:rsidP="00A511AD">
      <w:pPr>
        <w:pStyle w:val="ListBullet"/>
      </w:pPr>
      <w:r>
        <w:t>Ginger Harris</w:t>
      </w:r>
      <w:r w:rsidR="00170FAF">
        <w:t xml:space="preserve"> Hushour</w:t>
      </w:r>
      <w:r>
        <w:t xml:space="preserve">, Director of Accounting and Comptroller </w:t>
      </w:r>
    </w:p>
    <w:p w14:paraId="4B083BFE" w14:textId="77777777" w:rsidR="00BD33E2" w:rsidRDefault="00BD33E2" w:rsidP="00A511AD">
      <w:pPr>
        <w:pStyle w:val="ListBullet"/>
      </w:pPr>
      <w:r>
        <w:t>Laura Herold, Director of Administration</w:t>
      </w:r>
    </w:p>
    <w:p w14:paraId="2FB732F0" w14:textId="30999365" w:rsidR="00BB4C0B" w:rsidRDefault="00BB4C0B" w:rsidP="00A511AD">
      <w:pPr>
        <w:pStyle w:val="ListBullet"/>
      </w:pPr>
      <w:r>
        <w:t>Keenan Jenkins, Systems Compliance Analyst</w:t>
      </w:r>
    </w:p>
    <w:p w14:paraId="0C1B0D2D" w14:textId="77777777" w:rsidR="00BD33E2" w:rsidRDefault="00BD33E2" w:rsidP="00A511AD">
      <w:pPr>
        <w:pStyle w:val="ListBullet"/>
      </w:pPr>
      <w:r>
        <w:t>Gabi Lara, Outreach Specialist</w:t>
      </w:r>
    </w:p>
    <w:p w14:paraId="04D54175" w14:textId="21DDBCF5" w:rsidR="00BD33E2" w:rsidRDefault="00BD33E2" w:rsidP="00A511AD">
      <w:pPr>
        <w:pStyle w:val="ListBullet"/>
      </w:pPr>
      <w:r>
        <w:t>Lindsay Lichti, Deputy Director of Plan Management</w:t>
      </w:r>
    </w:p>
    <w:p w14:paraId="043CCB46" w14:textId="77777777" w:rsidR="00BD33E2" w:rsidRDefault="00BD33E2" w:rsidP="00A511AD">
      <w:pPr>
        <w:pStyle w:val="ListBullet"/>
      </w:pPr>
      <w:r>
        <w:t>Jack McDermott, Director of Research, Planning, and Project Management</w:t>
      </w:r>
    </w:p>
    <w:p w14:paraId="5926F8E5" w14:textId="1F996427" w:rsidR="00D9736D" w:rsidRDefault="00D9736D" w:rsidP="00A511AD">
      <w:pPr>
        <w:pStyle w:val="ListBullet"/>
      </w:pPr>
      <w:r>
        <w:t xml:space="preserve">Shane </w:t>
      </w:r>
      <w:r w:rsidR="002A106B">
        <w:t>McPherson, Director of Information Systems</w:t>
      </w:r>
    </w:p>
    <w:p w14:paraId="2B4EDE86" w14:textId="7F361740" w:rsidR="00BD33E2" w:rsidRDefault="00BD33E2" w:rsidP="00A511AD">
      <w:pPr>
        <w:pStyle w:val="ListBullet"/>
      </w:pPr>
      <w:r>
        <w:t>Amber Moore, Senior TPA Compliance Analyst</w:t>
      </w:r>
    </w:p>
    <w:p w14:paraId="34353B66" w14:textId="77777777" w:rsidR="00BD33E2" w:rsidRDefault="00BD33E2" w:rsidP="00A511AD">
      <w:pPr>
        <w:pStyle w:val="ListBullet"/>
      </w:pPr>
      <w:r>
        <w:t>Debbie Shoup, Deputy Director of TPA Management</w:t>
      </w:r>
    </w:p>
    <w:p w14:paraId="79347C16" w14:textId="77777777" w:rsidR="00BD33E2" w:rsidRDefault="00BD33E2" w:rsidP="00A511AD">
      <w:pPr>
        <w:pStyle w:val="ListBullet"/>
      </w:pPr>
      <w:r>
        <w:lastRenderedPageBreak/>
        <w:t>Matt Sirmans, Director of Corporate Compliance</w:t>
      </w:r>
    </w:p>
    <w:p w14:paraId="17CB38C8" w14:textId="3BA6465C" w:rsidR="00BD33E2" w:rsidRDefault="00BD33E2" w:rsidP="00A511AD">
      <w:pPr>
        <w:pStyle w:val="ListBullet"/>
      </w:pPr>
      <w:r>
        <w:t>David Tillotson, Information Systems Analyst</w:t>
      </w:r>
    </w:p>
    <w:p w14:paraId="74E60532" w14:textId="4F6EBC6B" w:rsidR="00731282" w:rsidRPr="00A13892" w:rsidRDefault="00731282" w:rsidP="00BD33E2">
      <w:pPr>
        <w:rPr>
          <w:b/>
          <w:bCs/>
          <w:u w:val="single"/>
        </w:rPr>
      </w:pPr>
      <w:r w:rsidRPr="00A13892">
        <w:rPr>
          <w:b/>
          <w:bCs/>
          <w:u w:val="single"/>
        </w:rPr>
        <w:t>Organizations</w:t>
      </w:r>
    </w:p>
    <w:p w14:paraId="3816D08A" w14:textId="77777777" w:rsidR="00DA01D2" w:rsidRPr="00101414" w:rsidRDefault="00DA01D2" w:rsidP="00DA01D2">
      <w:pPr>
        <w:pStyle w:val="ListParagraph"/>
        <w:numPr>
          <w:ilvl w:val="0"/>
          <w:numId w:val="50"/>
        </w:numPr>
        <w:ind w:left="360"/>
      </w:pPr>
      <w:r w:rsidRPr="00101414">
        <w:t>4 All Promos</w:t>
      </w:r>
    </w:p>
    <w:p w14:paraId="5E4AFCFF" w14:textId="77777777" w:rsidR="00DA01D2" w:rsidRPr="00101414" w:rsidRDefault="00DA01D2" w:rsidP="00DA01D2">
      <w:pPr>
        <w:pStyle w:val="ListParagraph"/>
        <w:numPr>
          <w:ilvl w:val="0"/>
          <w:numId w:val="50"/>
        </w:numPr>
        <w:ind w:left="360"/>
      </w:pPr>
      <w:r w:rsidRPr="00101414">
        <w:t>Abila Accounting Software</w:t>
      </w:r>
    </w:p>
    <w:p w14:paraId="7DD8ABAF" w14:textId="77777777" w:rsidR="00DA01D2" w:rsidRPr="00101414" w:rsidRDefault="00DA01D2" w:rsidP="00DA01D2">
      <w:pPr>
        <w:pStyle w:val="ListParagraph"/>
        <w:numPr>
          <w:ilvl w:val="0"/>
          <w:numId w:val="50"/>
        </w:numPr>
        <w:ind w:left="360"/>
      </w:pPr>
      <w:r w:rsidRPr="00101414">
        <w:t>Access Translation Services</w:t>
      </w:r>
    </w:p>
    <w:p w14:paraId="7C3F4BBC" w14:textId="77777777" w:rsidR="00DA01D2" w:rsidRPr="00101414" w:rsidRDefault="00DA01D2" w:rsidP="00DA01D2">
      <w:pPr>
        <w:pStyle w:val="ListParagraph"/>
        <w:numPr>
          <w:ilvl w:val="0"/>
          <w:numId w:val="50"/>
        </w:numPr>
        <w:ind w:left="360"/>
      </w:pPr>
      <w:r w:rsidRPr="00101414">
        <w:t>Adobe Professional VIP Program</w:t>
      </w:r>
    </w:p>
    <w:p w14:paraId="2349728B" w14:textId="77777777" w:rsidR="00DA01D2" w:rsidRPr="00101414" w:rsidRDefault="00DA01D2" w:rsidP="00DA01D2">
      <w:pPr>
        <w:pStyle w:val="ListParagraph"/>
        <w:numPr>
          <w:ilvl w:val="0"/>
          <w:numId w:val="50"/>
        </w:numPr>
        <w:ind w:left="360"/>
      </w:pPr>
      <w:r w:rsidRPr="00101414">
        <w:t>Aetna Better Health of Florida, Inc.</w:t>
      </w:r>
    </w:p>
    <w:p w14:paraId="53BC1317" w14:textId="77777777" w:rsidR="00DA01D2" w:rsidRPr="00101414" w:rsidRDefault="00DA01D2" w:rsidP="00DA01D2">
      <w:pPr>
        <w:pStyle w:val="ListParagraph"/>
        <w:numPr>
          <w:ilvl w:val="0"/>
          <w:numId w:val="50"/>
        </w:numPr>
        <w:ind w:left="360"/>
      </w:pPr>
      <w:r w:rsidRPr="00101414">
        <w:t>American Audio Visual</w:t>
      </w:r>
    </w:p>
    <w:p w14:paraId="713535F7" w14:textId="77777777" w:rsidR="00DA01D2" w:rsidRPr="00101414" w:rsidRDefault="00DA01D2" w:rsidP="00DA01D2">
      <w:pPr>
        <w:pStyle w:val="ListParagraph"/>
        <w:numPr>
          <w:ilvl w:val="0"/>
          <w:numId w:val="50"/>
        </w:numPr>
        <w:ind w:left="360"/>
      </w:pPr>
      <w:r w:rsidRPr="00101414">
        <w:t>American Express</w:t>
      </w:r>
    </w:p>
    <w:p w14:paraId="2164320E" w14:textId="77777777" w:rsidR="00DA01D2" w:rsidRPr="00101414" w:rsidRDefault="00DA01D2" w:rsidP="00DA01D2">
      <w:pPr>
        <w:pStyle w:val="ListParagraph"/>
        <w:numPr>
          <w:ilvl w:val="0"/>
          <w:numId w:val="50"/>
        </w:numPr>
        <w:ind w:left="360"/>
      </w:pPr>
      <w:r w:rsidRPr="00101414">
        <w:t>AMWins Group</w:t>
      </w:r>
    </w:p>
    <w:p w14:paraId="1BE0F72A" w14:textId="77777777" w:rsidR="00DA01D2" w:rsidRPr="00101414" w:rsidRDefault="00DA01D2" w:rsidP="00DA01D2">
      <w:pPr>
        <w:pStyle w:val="ListParagraph"/>
        <w:numPr>
          <w:ilvl w:val="0"/>
          <w:numId w:val="50"/>
        </w:numPr>
        <w:ind w:left="360"/>
      </w:pPr>
      <w:r w:rsidRPr="00101414">
        <w:t>AT&amp;T Mobility</w:t>
      </w:r>
    </w:p>
    <w:p w14:paraId="2076C2F4" w14:textId="77777777" w:rsidR="00DA01D2" w:rsidRPr="00101414" w:rsidRDefault="00DA01D2" w:rsidP="00DA01D2">
      <w:pPr>
        <w:pStyle w:val="ListParagraph"/>
        <w:numPr>
          <w:ilvl w:val="0"/>
          <w:numId w:val="50"/>
        </w:numPr>
        <w:ind w:left="360"/>
      </w:pPr>
      <w:r w:rsidRPr="00101414">
        <w:t>Awards4U</w:t>
      </w:r>
    </w:p>
    <w:p w14:paraId="0721C311" w14:textId="77777777" w:rsidR="00DA01D2" w:rsidRPr="00101414" w:rsidRDefault="00DA01D2" w:rsidP="00DA01D2">
      <w:pPr>
        <w:pStyle w:val="ListParagraph"/>
        <w:numPr>
          <w:ilvl w:val="0"/>
          <w:numId w:val="50"/>
        </w:numPr>
        <w:ind w:left="360"/>
      </w:pPr>
      <w:r w:rsidRPr="00101414">
        <w:t>Bill2Pay, LLC</w:t>
      </w:r>
    </w:p>
    <w:p w14:paraId="35450E09" w14:textId="77777777" w:rsidR="00DA01D2" w:rsidRPr="00101414" w:rsidRDefault="00DA01D2" w:rsidP="00DA01D2">
      <w:pPr>
        <w:pStyle w:val="ListParagraph"/>
        <w:numPr>
          <w:ilvl w:val="0"/>
          <w:numId w:val="50"/>
        </w:numPr>
        <w:ind w:left="360"/>
      </w:pPr>
      <w:r w:rsidRPr="00101414">
        <w:t>Blue Zone / Rocket Software</w:t>
      </w:r>
    </w:p>
    <w:p w14:paraId="35384537" w14:textId="77777777" w:rsidR="00DA01D2" w:rsidRPr="00101414" w:rsidRDefault="00DA01D2" w:rsidP="00DA01D2">
      <w:pPr>
        <w:pStyle w:val="ListParagraph"/>
        <w:numPr>
          <w:ilvl w:val="0"/>
          <w:numId w:val="50"/>
        </w:numPr>
        <w:ind w:left="360"/>
      </w:pPr>
      <w:r w:rsidRPr="00101414">
        <w:t>Capital Health Plan</w:t>
      </w:r>
    </w:p>
    <w:p w14:paraId="4AC40F91" w14:textId="77777777" w:rsidR="00DA01D2" w:rsidRPr="00101414" w:rsidRDefault="00DA01D2" w:rsidP="00DA01D2">
      <w:pPr>
        <w:pStyle w:val="ListParagraph"/>
        <w:numPr>
          <w:ilvl w:val="0"/>
          <w:numId w:val="50"/>
        </w:numPr>
        <w:ind w:left="360"/>
      </w:pPr>
      <w:r w:rsidRPr="00101414">
        <w:t>CDW Direct, LLC</w:t>
      </w:r>
    </w:p>
    <w:p w14:paraId="5E961D8B" w14:textId="77777777" w:rsidR="00DA01D2" w:rsidRPr="00101414" w:rsidRDefault="00DA01D2" w:rsidP="00DA01D2">
      <w:pPr>
        <w:pStyle w:val="ListParagraph"/>
        <w:numPr>
          <w:ilvl w:val="0"/>
          <w:numId w:val="50"/>
        </w:numPr>
        <w:ind w:left="360"/>
      </w:pPr>
      <w:r w:rsidRPr="00101414">
        <w:t>Central Florida Health Care, Inc.</w:t>
      </w:r>
    </w:p>
    <w:p w14:paraId="3FF83E9A" w14:textId="77777777" w:rsidR="00DA01D2" w:rsidRPr="00101414" w:rsidRDefault="00DA01D2" w:rsidP="00DA01D2">
      <w:pPr>
        <w:pStyle w:val="ListParagraph"/>
        <w:numPr>
          <w:ilvl w:val="0"/>
          <w:numId w:val="50"/>
        </w:numPr>
        <w:ind w:left="360"/>
      </w:pPr>
      <w:r w:rsidRPr="00101414">
        <w:t>Century Link</w:t>
      </w:r>
    </w:p>
    <w:p w14:paraId="3186835F" w14:textId="77777777" w:rsidR="00DA01D2" w:rsidRPr="00101414" w:rsidRDefault="00DA01D2" w:rsidP="00DA01D2">
      <w:pPr>
        <w:pStyle w:val="ListParagraph"/>
        <w:numPr>
          <w:ilvl w:val="0"/>
          <w:numId w:val="50"/>
        </w:numPr>
        <w:ind w:left="360"/>
      </w:pPr>
      <w:r w:rsidRPr="00101414">
        <w:t>Cisco-SmartNet-WebEx</w:t>
      </w:r>
    </w:p>
    <w:p w14:paraId="106A9CCB" w14:textId="77777777" w:rsidR="00DA01D2" w:rsidRPr="00101414" w:rsidRDefault="00DA01D2" w:rsidP="00DA01D2">
      <w:pPr>
        <w:pStyle w:val="ListParagraph"/>
        <w:numPr>
          <w:ilvl w:val="0"/>
          <w:numId w:val="50"/>
        </w:numPr>
        <w:ind w:left="360"/>
      </w:pPr>
      <w:r w:rsidRPr="00101414">
        <w:t>Comcast</w:t>
      </w:r>
    </w:p>
    <w:p w14:paraId="29AC0EAC" w14:textId="3E3C1F9B" w:rsidR="00DA01D2" w:rsidRPr="00101414" w:rsidRDefault="00DA01D2" w:rsidP="00DA01D2">
      <w:pPr>
        <w:pStyle w:val="ListParagraph"/>
        <w:numPr>
          <w:ilvl w:val="0"/>
          <w:numId w:val="50"/>
        </w:numPr>
        <w:ind w:left="360"/>
      </w:pPr>
      <w:r w:rsidRPr="00101414">
        <w:t>Community Care Plan</w:t>
      </w:r>
    </w:p>
    <w:p w14:paraId="60EEB0B3" w14:textId="77777777" w:rsidR="00DA01D2" w:rsidRPr="00101414" w:rsidRDefault="00DA01D2" w:rsidP="00DA01D2">
      <w:pPr>
        <w:pStyle w:val="ListParagraph"/>
        <w:numPr>
          <w:ilvl w:val="0"/>
          <w:numId w:val="50"/>
        </w:numPr>
        <w:ind w:left="360"/>
      </w:pPr>
      <w:r w:rsidRPr="00101414">
        <w:t>Consortium of Education Foundations (CFEF)</w:t>
      </w:r>
    </w:p>
    <w:p w14:paraId="3FFDB18C" w14:textId="77777777" w:rsidR="00DA01D2" w:rsidRPr="00101414" w:rsidRDefault="00DA01D2" w:rsidP="00DA01D2">
      <w:pPr>
        <w:pStyle w:val="ListParagraph"/>
        <w:numPr>
          <w:ilvl w:val="0"/>
          <w:numId w:val="50"/>
        </w:numPr>
        <w:ind w:left="360"/>
      </w:pPr>
      <w:r w:rsidRPr="00101414">
        <w:t>Constant Contact</w:t>
      </w:r>
    </w:p>
    <w:p w14:paraId="02911EA1" w14:textId="77777777" w:rsidR="00DA01D2" w:rsidRPr="00101414" w:rsidRDefault="00DA01D2" w:rsidP="00DA01D2">
      <w:pPr>
        <w:pStyle w:val="ListParagraph"/>
        <w:numPr>
          <w:ilvl w:val="0"/>
          <w:numId w:val="50"/>
        </w:numPr>
        <w:ind w:left="360"/>
      </w:pPr>
      <w:r w:rsidRPr="00101414">
        <w:t>Copyfax 2000, Inc.</w:t>
      </w:r>
    </w:p>
    <w:p w14:paraId="1450C701" w14:textId="77777777" w:rsidR="00DA01D2" w:rsidRPr="00101414" w:rsidRDefault="00DA01D2" w:rsidP="00DA01D2">
      <w:pPr>
        <w:pStyle w:val="ListParagraph"/>
        <w:numPr>
          <w:ilvl w:val="0"/>
          <w:numId w:val="50"/>
        </w:numPr>
        <w:ind w:left="360"/>
      </w:pPr>
      <w:r w:rsidRPr="00101414">
        <w:t>Dean, Mead, Egerton, Bloodworth, Capouana &amp; Bozarth, P.A.</w:t>
      </w:r>
    </w:p>
    <w:p w14:paraId="79EF33E6" w14:textId="77777777" w:rsidR="00DA01D2" w:rsidRPr="00101414" w:rsidRDefault="00DA01D2" w:rsidP="00DA01D2">
      <w:pPr>
        <w:pStyle w:val="ListParagraph"/>
        <w:numPr>
          <w:ilvl w:val="0"/>
          <w:numId w:val="50"/>
        </w:numPr>
        <w:ind w:left="360"/>
      </w:pPr>
      <w:r w:rsidRPr="00101414">
        <w:t>Dell Business Credit</w:t>
      </w:r>
    </w:p>
    <w:p w14:paraId="68A6FAC9" w14:textId="77777777" w:rsidR="00DA01D2" w:rsidRPr="00101414" w:rsidRDefault="00DA01D2" w:rsidP="00DA01D2">
      <w:pPr>
        <w:pStyle w:val="ListParagraph"/>
        <w:numPr>
          <w:ilvl w:val="0"/>
          <w:numId w:val="50"/>
        </w:numPr>
        <w:ind w:left="360"/>
      </w:pPr>
      <w:r w:rsidRPr="00101414">
        <w:t>Delta Dental Insurance Company</w:t>
      </w:r>
    </w:p>
    <w:p w14:paraId="16F2B209" w14:textId="4F84347B" w:rsidR="00DA01D2" w:rsidRPr="00101414" w:rsidRDefault="00DA01D2" w:rsidP="00DA01D2">
      <w:pPr>
        <w:pStyle w:val="ListParagraph"/>
        <w:numPr>
          <w:ilvl w:val="0"/>
          <w:numId w:val="50"/>
        </w:numPr>
        <w:ind w:left="360"/>
      </w:pPr>
      <w:r w:rsidRPr="00101414">
        <w:t>DentaQuest of Florida, Inc.</w:t>
      </w:r>
    </w:p>
    <w:p w14:paraId="5337A0BB" w14:textId="77777777" w:rsidR="00DA01D2" w:rsidRPr="00101414" w:rsidRDefault="00DA01D2" w:rsidP="00DA01D2">
      <w:pPr>
        <w:pStyle w:val="ListParagraph"/>
        <w:numPr>
          <w:ilvl w:val="0"/>
          <w:numId w:val="50"/>
        </w:numPr>
        <w:ind w:left="360"/>
      </w:pPr>
      <w:r w:rsidRPr="00101414">
        <w:t>Dynamic Quest, LLC</w:t>
      </w:r>
    </w:p>
    <w:p w14:paraId="181DFE6D" w14:textId="77777777" w:rsidR="00DA01D2" w:rsidRPr="00101414" w:rsidRDefault="00DA01D2" w:rsidP="00DA01D2">
      <w:pPr>
        <w:pStyle w:val="ListParagraph"/>
        <w:numPr>
          <w:ilvl w:val="0"/>
          <w:numId w:val="50"/>
        </w:numPr>
        <w:ind w:left="360"/>
      </w:pPr>
      <w:r w:rsidRPr="00101414">
        <w:t>Early Learning Coalition of NW Florida, Inc.</w:t>
      </w:r>
    </w:p>
    <w:p w14:paraId="51B662EE" w14:textId="77777777" w:rsidR="00DA01D2" w:rsidRPr="00101414" w:rsidRDefault="00DA01D2" w:rsidP="00DA01D2">
      <w:pPr>
        <w:pStyle w:val="ListParagraph"/>
        <w:numPr>
          <w:ilvl w:val="0"/>
          <w:numId w:val="50"/>
        </w:numPr>
        <w:ind w:left="360"/>
      </w:pPr>
      <w:r w:rsidRPr="00101414">
        <w:t>Edvest College Savings Plan</w:t>
      </w:r>
    </w:p>
    <w:p w14:paraId="5CFE1B4D" w14:textId="77777777" w:rsidR="00DA01D2" w:rsidRPr="00101414" w:rsidRDefault="00DA01D2" w:rsidP="00DA01D2">
      <w:pPr>
        <w:pStyle w:val="ListParagraph"/>
        <w:numPr>
          <w:ilvl w:val="0"/>
          <w:numId w:val="50"/>
        </w:numPr>
        <w:ind w:left="360"/>
      </w:pPr>
      <w:r w:rsidRPr="00101414">
        <w:t>Epic Expos, Inc.</w:t>
      </w:r>
    </w:p>
    <w:p w14:paraId="1B6A46D2" w14:textId="77777777" w:rsidR="00DA01D2" w:rsidRPr="00101414" w:rsidRDefault="00DA01D2" w:rsidP="00DA01D2">
      <w:pPr>
        <w:pStyle w:val="ListParagraph"/>
        <w:numPr>
          <w:ilvl w:val="0"/>
          <w:numId w:val="50"/>
        </w:numPr>
        <w:ind w:left="360"/>
      </w:pPr>
      <w:r w:rsidRPr="00101414">
        <w:t>Extended Hands, Inc.</w:t>
      </w:r>
    </w:p>
    <w:p w14:paraId="572BA4B4" w14:textId="77777777" w:rsidR="00DA01D2" w:rsidRPr="00101414" w:rsidRDefault="00DA01D2" w:rsidP="00DA01D2">
      <w:pPr>
        <w:pStyle w:val="ListParagraph"/>
        <w:numPr>
          <w:ilvl w:val="0"/>
          <w:numId w:val="50"/>
        </w:numPr>
        <w:ind w:left="360"/>
      </w:pPr>
      <w:r w:rsidRPr="00101414">
        <w:t>Family Healthcare Foundation</w:t>
      </w:r>
    </w:p>
    <w:p w14:paraId="405A72FE" w14:textId="77777777" w:rsidR="00DA01D2" w:rsidRPr="00101414" w:rsidRDefault="00DA01D2" w:rsidP="00DA01D2">
      <w:pPr>
        <w:pStyle w:val="ListParagraph"/>
        <w:numPr>
          <w:ilvl w:val="0"/>
          <w:numId w:val="50"/>
        </w:numPr>
        <w:ind w:left="360"/>
      </w:pPr>
      <w:r w:rsidRPr="00101414">
        <w:t>Fastsigns</w:t>
      </w:r>
    </w:p>
    <w:p w14:paraId="68FA5FCD" w14:textId="77777777" w:rsidR="00DA01D2" w:rsidRPr="00101414" w:rsidRDefault="00DA01D2" w:rsidP="00DA01D2">
      <w:pPr>
        <w:pStyle w:val="ListParagraph"/>
        <w:numPr>
          <w:ilvl w:val="0"/>
          <w:numId w:val="50"/>
        </w:numPr>
        <w:ind w:left="360"/>
      </w:pPr>
      <w:r w:rsidRPr="00101414">
        <w:t>Federal Express Corporation</w:t>
      </w:r>
    </w:p>
    <w:p w14:paraId="683A1A08" w14:textId="77777777" w:rsidR="00DA01D2" w:rsidRPr="00101414" w:rsidRDefault="00DA01D2" w:rsidP="00DA01D2">
      <w:pPr>
        <w:pStyle w:val="ListParagraph"/>
        <w:numPr>
          <w:ilvl w:val="0"/>
          <w:numId w:val="50"/>
        </w:numPr>
        <w:ind w:left="360"/>
      </w:pPr>
      <w:r w:rsidRPr="00101414">
        <w:t>Feeding America Tampa Bay, Inc.</w:t>
      </w:r>
    </w:p>
    <w:p w14:paraId="18058797" w14:textId="77777777" w:rsidR="00DA01D2" w:rsidRPr="00101414" w:rsidRDefault="00DA01D2" w:rsidP="00DA01D2">
      <w:pPr>
        <w:pStyle w:val="ListParagraph"/>
        <w:numPr>
          <w:ilvl w:val="0"/>
          <w:numId w:val="50"/>
        </w:numPr>
        <w:ind w:left="360"/>
      </w:pPr>
      <w:r w:rsidRPr="00101414">
        <w:lastRenderedPageBreak/>
        <w:t>Feeding South Florida</w:t>
      </w:r>
    </w:p>
    <w:p w14:paraId="272F67CD" w14:textId="77777777" w:rsidR="00DA01D2" w:rsidRPr="00101414" w:rsidRDefault="00DA01D2" w:rsidP="00DA01D2">
      <w:pPr>
        <w:pStyle w:val="ListParagraph"/>
        <w:numPr>
          <w:ilvl w:val="0"/>
          <w:numId w:val="50"/>
        </w:numPr>
        <w:ind w:left="360"/>
      </w:pPr>
      <w:r w:rsidRPr="00101414">
        <w:t>Feeding the Gulf Coast, Inc.</w:t>
      </w:r>
    </w:p>
    <w:p w14:paraId="60ADE2EF" w14:textId="77777777" w:rsidR="00DA01D2" w:rsidRPr="00101414" w:rsidRDefault="00DA01D2" w:rsidP="00DA01D2">
      <w:pPr>
        <w:pStyle w:val="ListParagraph"/>
        <w:numPr>
          <w:ilvl w:val="0"/>
          <w:numId w:val="50"/>
        </w:numPr>
        <w:ind w:left="360"/>
      </w:pPr>
      <w:r w:rsidRPr="00101414">
        <w:t>Florida Association of Counties, Inc.</w:t>
      </w:r>
    </w:p>
    <w:p w14:paraId="09E7E543" w14:textId="77777777" w:rsidR="00DA01D2" w:rsidRPr="00101414" w:rsidRDefault="00DA01D2" w:rsidP="00DA01D2">
      <w:pPr>
        <w:pStyle w:val="ListParagraph"/>
        <w:numPr>
          <w:ilvl w:val="0"/>
          <w:numId w:val="50"/>
        </w:numPr>
        <w:ind w:left="360"/>
      </w:pPr>
      <w:r w:rsidRPr="00101414">
        <w:t>Florida Blue</w:t>
      </w:r>
    </w:p>
    <w:p w14:paraId="2052E72D" w14:textId="77777777" w:rsidR="00DA01D2" w:rsidRPr="00101414" w:rsidRDefault="00DA01D2" w:rsidP="00DA01D2">
      <w:pPr>
        <w:pStyle w:val="ListParagraph"/>
        <w:numPr>
          <w:ilvl w:val="0"/>
          <w:numId w:val="50"/>
        </w:numPr>
        <w:ind w:left="360"/>
      </w:pPr>
      <w:r w:rsidRPr="00101414">
        <w:t>Florida Parent Educators Association, Inc.</w:t>
      </w:r>
    </w:p>
    <w:p w14:paraId="277B66CA" w14:textId="77777777" w:rsidR="00DA01D2" w:rsidRPr="00101414" w:rsidRDefault="00DA01D2" w:rsidP="00DA01D2">
      <w:pPr>
        <w:pStyle w:val="ListParagraph"/>
        <w:numPr>
          <w:ilvl w:val="0"/>
          <w:numId w:val="50"/>
        </w:numPr>
        <w:ind w:left="360"/>
      </w:pPr>
      <w:r w:rsidRPr="00101414">
        <w:t>Florida Penguin Productions, Inc.</w:t>
      </w:r>
    </w:p>
    <w:p w14:paraId="44232B20" w14:textId="77777777" w:rsidR="00DA01D2" w:rsidRPr="00101414" w:rsidRDefault="00DA01D2" w:rsidP="00DA01D2">
      <w:pPr>
        <w:pStyle w:val="ListParagraph"/>
        <w:numPr>
          <w:ilvl w:val="0"/>
          <w:numId w:val="50"/>
        </w:numPr>
        <w:ind w:left="360"/>
      </w:pPr>
      <w:r w:rsidRPr="00101414">
        <w:t>Florida Prepaid College Board</w:t>
      </w:r>
    </w:p>
    <w:p w14:paraId="143A3901" w14:textId="77777777" w:rsidR="00DA01D2" w:rsidRPr="00101414" w:rsidRDefault="00DA01D2" w:rsidP="00DA01D2">
      <w:pPr>
        <w:pStyle w:val="ListParagraph"/>
        <w:numPr>
          <w:ilvl w:val="0"/>
          <w:numId w:val="50"/>
        </w:numPr>
        <w:ind w:left="360"/>
      </w:pPr>
      <w:r w:rsidRPr="00101414">
        <w:t>Gandy Printers</w:t>
      </w:r>
    </w:p>
    <w:p w14:paraId="18A98EB1" w14:textId="77777777" w:rsidR="00DA01D2" w:rsidRPr="00101414" w:rsidRDefault="00DA01D2" w:rsidP="00DA01D2">
      <w:pPr>
        <w:pStyle w:val="ListParagraph"/>
        <w:numPr>
          <w:ilvl w:val="0"/>
          <w:numId w:val="50"/>
        </w:numPr>
        <w:ind w:left="360"/>
      </w:pPr>
      <w:r w:rsidRPr="00101414">
        <w:t>GoDaddy</w:t>
      </w:r>
    </w:p>
    <w:p w14:paraId="3BD3E009" w14:textId="77777777" w:rsidR="00DA01D2" w:rsidRPr="00101414" w:rsidRDefault="00DA01D2" w:rsidP="00DA01D2">
      <w:pPr>
        <w:pStyle w:val="ListParagraph"/>
        <w:numPr>
          <w:ilvl w:val="0"/>
          <w:numId w:val="50"/>
        </w:numPr>
        <w:ind w:left="360"/>
      </w:pPr>
      <w:r w:rsidRPr="00101414">
        <w:t>Health Council of South Florida, Inc.</w:t>
      </w:r>
    </w:p>
    <w:p w14:paraId="4A469AE7" w14:textId="77777777" w:rsidR="00DA01D2" w:rsidRPr="00101414" w:rsidRDefault="00DA01D2" w:rsidP="00DA01D2">
      <w:pPr>
        <w:pStyle w:val="ListParagraph"/>
        <w:numPr>
          <w:ilvl w:val="0"/>
          <w:numId w:val="50"/>
        </w:numPr>
        <w:ind w:left="360"/>
      </w:pPr>
      <w:r w:rsidRPr="00101414">
        <w:t>Health Council of Southeast Florida</w:t>
      </w:r>
    </w:p>
    <w:p w14:paraId="11B15D66" w14:textId="77777777" w:rsidR="00DA01D2" w:rsidRPr="00101414" w:rsidRDefault="00DA01D2" w:rsidP="00DA01D2">
      <w:pPr>
        <w:pStyle w:val="ListParagraph"/>
        <w:numPr>
          <w:ilvl w:val="0"/>
          <w:numId w:val="50"/>
        </w:numPr>
        <w:ind w:left="360"/>
      </w:pPr>
      <w:r w:rsidRPr="00101414">
        <w:t>Healthy Start Coalition of Southwest Florida Inc</w:t>
      </w:r>
    </w:p>
    <w:p w14:paraId="5C58BE7C" w14:textId="77777777" w:rsidR="00DA01D2" w:rsidRPr="00101414" w:rsidRDefault="00DA01D2" w:rsidP="00DA01D2">
      <w:pPr>
        <w:pStyle w:val="ListParagraph"/>
        <w:numPr>
          <w:ilvl w:val="0"/>
          <w:numId w:val="50"/>
        </w:numPr>
        <w:ind w:left="360"/>
      </w:pPr>
      <w:r w:rsidRPr="00101414">
        <w:t>HOPE Helps, Inc.</w:t>
      </w:r>
    </w:p>
    <w:p w14:paraId="5390903C" w14:textId="77777777" w:rsidR="00DA01D2" w:rsidRDefault="00DA01D2" w:rsidP="00DA01D2">
      <w:pPr>
        <w:pStyle w:val="ListParagraph"/>
        <w:numPr>
          <w:ilvl w:val="0"/>
          <w:numId w:val="50"/>
        </w:numPr>
        <w:ind w:left="360"/>
      </w:pPr>
      <w:r w:rsidRPr="00101414">
        <w:t>Hyatt Hotels</w:t>
      </w:r>
    </w:p>
    <w:p w14:paraId="6BFA2AEE" w14:textId="77777777" w:rsidR="00DA01D2" w:rsidRPr="00101414" w:rsidRDefault="00DA01D2" w:rsidP="00DA01D2">
      <w:pPr>
        <w:pStyle w:val="ListParagraph"/>
        <w:numPr>
          <w:ilvl w:val="0"/>
          <w:numId w:val="50"/>
        </w:numPr>
        <w:ind w:left="360"/>
      </w:pPr>
      <w:r w:rsidRPr="00101414">
        <w:t>ISF, Inc.</w:t>
      </w:r>
    </w:p>
    <w:p w14:paraId="774DE431" w14:textId="77777777" w:rsidR="00DA01D2" w:rsidRPr="00101414" w:rsidRDefault="00DA01D2" w:rsidP="00DA01D2">
      <w:pPr>
        <w:pStyle w:val="ListParagraph"/>
        <w:numPr>
          <w:ilvl w:val="0"/>
          <w:numId w:val="50"/>
        </w:numPr>
        <w:ind w:left="360"/>
      </w:pPr>
      <w:r w:rsidRPr="00101414">
        <w:t>James Moore &amp; Co., P.L.</w:t>
      </w:r>
    </w:p>
    <w:p w14:paraId="02383633" w14:textId="77777777" w:rsidR="00DA01D2" w:rsidRPr="00101414" w:rsidRDefault="00DA01D2" w:rsidP="00DA01D2">
      <w:pPr>
        <w:pStyle w:val="ListParagraph"/>
        <w:numPr>
          <w:ilvl w:val="0"/>
          <w:numId w:val="50"/>
        </w:numPr>
        <w:ind w:left="360"/>
      </w:pPr>
      <w:r w:rsidRPr="00101414">
        <w:t>John Hancock Freedom 529</w:t>
      </w:r>
    </w:p>
    <w:p w14:paraId="4183E286" w14:textId="77777777" w:rsidR="00DA01D2" w:rsidRPr="00101414" w:rsidRDefault="00DA01D2" w:rsidP="00DA01D2">
      <w:pPr>
        <w:pStyle w:val="ListParagraph"/>
        <w:numPr>
          <w:ilvl w:val="0"/>
          <w:numId w:val="50"/>
        </w:numPr>
        <w:ind w:left="360"/>
      </w:pPr>
      <w:r w:rsidRPr="00101414">
        <w:t>KPMG LLP</w:t>
      </w:r>
    </w:p>
    <w:p w14:paraId="7B95F7A9" w14:textId="77777777" w:rsidR="00DA01D2" w:rsidRPr="00101414" w:rsidRDefault="00DA01D2" w:rsidP="00DA01D2">
      <w:pPr>
        <w:pStyle w:val="ListParagraph"/>
        <w:numPr>
          <w:ilvl w:val="0"/>
          <w:numId w:val="50"/>
        </w:numPr>
        <w:ind w:left="360"/>
      </w:pPr>
      <w:r w:rsidRPr="00101414">
        <w:t>Language Line Services</w:t>
      </w:r>
    </w:p>
    <w:p w14:paraId="434AFC17" w14:textId="77777777" w:rsidR="00DA01D2" w:rsidRPr="00101414" w:rsidRDefault="00DA01D2" w:rsidP="00DA01D2">
      <w:pPr>
        <w:pStyle w:val="ListParagraph"/>
        <w:numPr>
          <w:ilvl w:val="0"/>
          <w:numId w:val="50"/>
        </w:numPr>
        <w:ind w:left="360"/>
      </w:pPr>
      <w:r w:rsidRPr="00101414">
        <w:t>Law, Redd, Crona, and Munroe</w:t>
      </w:r>
    </w:p>
    <w:p w14:paraId="2EB5D533" w14:textId="77777777" w:rsidR="00DA01D2" w:rsidRPr="00101414" w:rsidRDefault="00DA01D2" w:rsidP="00DA01D2">
      <w:pPr>
        <w:pStyle w:val="ListParagraph"/>
        <w:numPr>
          <w:ilvl w:val="0"/>
          <w:numId w:val="50"/>
        </w:numPr>
        <w:ind w:left="360"/>
      </w:pPr>
      <w:r w:rsidRPr="00101414">
        <w:t>Lee Memorial Health Systems d/b/a Lee Health</w:t>
      </w:r>
    </w:p>
    <w:p w14:paraId="10C0CD03" w14:textId="77777777" w:rsidR="00DA01D2" w:rsidRPr="00101414" w:rsidRDefault="00DA01D2" w:rsidP="00DA01D2">
      <w:pPr>
        <w:pStyle w:val="ListParagraph"/>
        <w:numPr>
          <w:ilvl w:val="0"/>
          <w:numId w:val="50"/>
        </w:numPr>
        <w:ind w:left="360"/>
      </w:pPr>
      <w:r w:rsidRPr="00101414">
        <w:t>Liberty Dental Plan of Florida, Inc.</w:t>
      </w:r>
    </w:p>
    <w:p w14:paraId="4F85AA81" w14:textId="77777777" w:rsidR="00DA01D2" w:rsidRPr="00101414" w:rsidRDefault="00DA01D2" w:rsidP="00DA01D2">
      <w:pPr>
        <w:pStyle w:val="ListParagraph"/>
        <w:numPr>
          <w:ilvl w:val="0"/>
          <w:numId w:val="50"/>
        </w:numPr>
        <w:ind w:left="360"/>
      </w:pPr>
      <w:r w:rsidRPr="00101414">
        <w:t>LobbyTools, Inc</w:t>
      </w:r>
    </w:p>
    <w:p w14:paraId="55EAFC77" w14:textId="77777777" w:rsidR="00DA01D2" w:rsidRPr="00101414" w:rsidRDefault="00DA01D2" w:rsidP="00DA01D2">
      <w:pPr>
        <w:pStyle w:val="ListParagraph"/>
        <w:numPr>
          <w:ilvl w:val="0"/>
          <w:numId w:val="50"/>
        </w:numPr>
        <w:ind w:left="360"/>
      </w:pPr>
      <w:r w:rsidRPr="00101414">
        <w:t>Maximus (PSI Services Holding, Inc.)</w:t>
      </w:r>
    </w:p>
    <w:p w14:paraId="32E446C2" w14:textId="77777777" w:rsidR="00DA01D2" w:rsidRPr="00101414" w:rsidRDefault="00DA01D2" w:rsidP="00DA01D2">
      <w:pPr>
        <w:pStyle w:val="ListParagraph"/>
        <w:numPr>
          <w:ilvl w:val="0"/>
          <w:numId w:val="50"/>
        </w:numPr>
        <w:ind w:left="360"/>
      </w:pPr>
      <w:r w:rsidRPr="00101414">
        <w:t>McKee Insurance Agency, LLC</w:t>
      </w:r>
    </w:p>
    <w:p w14:paraId="7A7B5F08" w14:textId="77777777" w:rsidR="00DA01D2" w:rsidRPr="00101414" w:rsidRDefault="00DA01D2" w:rsidP="00DA01D2">
      <w:pPr>
        <w:pStyle w:val="ListParagraph"/>
        <w:numPr>
          <w:ilvl w:val="0"/>
          <w:numId w:val="50"/>
        </w:numPr>
        <w:ind w:left="360"/>
      </w:pPr>
      <w:r w:rsidRPr="00101414">
        <w:t>Managed Care of Florida, Inc. d/b/a MCNA</w:t>
      </w:r>
    </w:p>
    <w:p w14:paraId="69F9BEF3" w14:textId="77777777" w:rsidR="00DA01D2" w:rsidRPr="00101414" w:rsidRDefault="00DA01D2" w:rsidP="00DA01D2">
      <w:pPr>
        <w:pStyle w:val="ListParagraph"/>
        <w:numPr>
          <w:ilvl w:val="0"/>
          <w:numId w:val="50"/>
        </w:numPr>
        <w:ind w:left="360"/>
      </w:pPr>
      <w:r w:rsidRPr="00101414">
        <w:t>Mercer Health &amp; Benefits, LLC</w:t>
      </w:r>
    </w:p>
    <w:p w14:paraId="2D1F52A9" w14:textId="77777777" w:rsidR="00DA01D2" w:rsidRPr="00101414" w:rsidRDefault="00DA01D2" w:rsidP="00DA01D2">
      <w:pPr>
        <w:pStyle w:val="ListParagraph"/>
        <w:numPr>
          <w:ilvl w:val="0"/>
          <w:numId w:val="50"/>
        </w:numPr>
        <w:ind w:left="360"/>
      </w:pPr>
      <w:r w:rsidRPr="00101414">
        <w:t>Microsoft 365</w:t>
      </w:r>
    </w:p>
    <w:p w14:paraId="25B2E3D4" w14:textId="77777777" w:rsidR="00DA01D2" w:rsidRPr="00101414" w:rsidRDefault="00DA01D2" w:rsidP="00DA01D2">
      <w:pPr>
        <w:pStyle w:val="ListParagraph"/>
        <w:numPr>
          <w:ilvl w:val="0"/>
          <w:numId w:val="50"/>
        </w:numPr>
        <w:ind w:left="360"/>
      </w:pPr>
      <w:r w:rsidRPr="00101414">
        <w:t>Nationwide</w:t>
      </w:r>
    </w:p>
    <w:p w14:paraId="5ADB0BF6" w14:textId="77777777" w:rsidR="00DA01D2" w:rsidRPr="00101414" w:rsidRDefault="00DA01D2" w:rsidP="00DA01D2">
      <w:pPr>
        <w:pStyle w:val="ListParagraph"/>
        <w:numPr>
          <w:ilvl w:val="0"/>
          <w:numId w:val="50"/>
        </w:numPr>
        <w:ind w:left="360"/>
      </w:pPr>
      <w:r w:rsidRPr="00101414">
        <w:t>Network Solutions</w:t>
      </w:r>
    </w:p>
    <w:p w14:paraId="2066D54E" w14:textId="58E21B66" w:rsidR="00DA01D2" w:rsidRPr="00101414" w:rsidRDefault="00DA01D2" w:rsidP="00DA01D2">
      <w:pPr>
        <w:pStyle w:val="ListParagraph"/>
        <w:numPr>
          <w:ilvl w:val="0"/>
          <w:numId w:val="50"/>
        </w:numPr>
        <w:ind w:left="360"/>
      </w:pPr>
      <w:r w:rsidRPr="00101414">
        <w:t xml:space="preserve">New York's 529 College Savings </w:t>
      </w:r>
      <w:r w:rsidR="00731D7B">
        <w:t>Program</w:t>
      </w:r>
      <w:r w:rsidRPr="00101414">
        <w:t xml:space="preserve"> Direct Plan</w:t>
      </w:r>
    </w:p>
    <w:p w14:paraId="2411CB42" w14:textId="77777777" w:rsidR="00DA01D2" w:rsidRPr="00101414" w:rsidRDefault="00DA01D2" w:rsidP="00DA01D2">
      <w:pPr>
        <w:pStyle w:val="ListParagraph"/>
        <w:numPr>
          <w:ilvl w:val="0"/>
          <w:numId w:val="50"/>
        </w:numPr>
        <w:ind w:left="360"/>
      </w:pPr>
      <w:r w:rsidRPr="00101414">
        <w:t>RNS Communications / dba Motor Vehicle Network</w:t>
      </w:r>
    </w:p>
    <w:p w14:paraId="59AF661C" w14:textId="77777777" w:rsidR="00DA01D2" w:rsidRPr="00101414" w:rsidRDefault="00DA01D2" w:rsidP="00DA01D2">
      <w:pPr>
        <w:pStyle w:val="ListParagraph"/>
        <w:numPr>
          <w:ilvl w:val="0"/>
          <w:numId w:val="50"/>
        </w:numPr>
        <w:ind w:left="360"/>
      </w:pPr>
      <w:r w:rsidRPr="00101414">
        <w:t>Party Central Plus, Inc.</w:t>
      </w:r>
    </w:p>
    <w:p w14:paraId="38ED36C9" w14:textId="77777777" w:rsidR="00DA01D2" w:rsidRPr="00101414" w:rsidRDefault="00DA01D2" w:rsidP="00DA01D2">
      <w:pPr>
        <w:pStyle w:val="ListParagraph"/>
        <w:numPr>
          <w:ilvl w:val="0"/>
          <w:numId w:val="50"/>
        </w:numPr>
        <w:ind w:left="360"/>
      </w:pPr>
      <w:r w:rsidRPr="00101414">
        <w:t>Paylocity Corporation</w:t>
      </w:r>
    </w:p>
    <w:p w14:paraId="7F5B8519" w14:textId="77777777" w:rsidR="00DA01D2" w:rsidRPr="00101414" w:rsidRDefault="00DA01D2" w:rsidP="00DA01D2">
      <w:pPr>
        <w:pStyle w:val="ListParagraph"/>
        <w:numPr>
          <w:ilvl w:val="0"/>
          <w:numId w:val="50"/>
        </w:numPr>
        <w:ind w:left="360"/>
      </w:pPr>
      <w:r w:rsidRPr="00101414">
        <w:t>Pitney Bowes</w:t>
      </w:r>
    </w:p>
    <w:p w14:paraId="750E063E" w14:textId="77777777" w:rsidR="00DA01D2" w:rsidRPr="00101414" w:rsidRDefault="00DA01D2" w:rsidP="00DA01D2">
      <w:pPr>
        <w:pStyle w:val="ListParagraph"/>
        <w:numPr>
          <w:ilvl w:val="0"/>
          <w:numId w:val="50"/>
        </w:numPr>
        <w:ind w:left="360"/>
      </w:pPr>
      <w:r w:rsidRPr="00101414">
        <w:t>Principal Financial</w:t>
      </w:r>
    </w:p>
    <w:p w14:paraId="36126399" w14:textId="77777777" w:rsidR="00DA01D2" w:rsidRPr="00101414" w:rsidRDefault="00DA01D2" w:rsidP="00DA01D2">
      <w:pPr>
        <w:pStyle w:val="ListParagraph"/>
        <w:numPr>
          <w:ilvl w:val="0"/>
          <w:numId w:val="50"/>
        </w:numPr>
        <w:ind w:left="360"/>
      </w:pPr>
      <w:r w:rsidRPr="00101414">
        <w:t>PrintWorks</w:t>
      </w:r>
    </w:p>
    <w:p w14:paraId="7A83ADC9" w14:textId="77777777" w:rsidR="00DA01D2" w:rsidRPr="00101414" w:rsidRDefault="00DA01D2" w:rsidP="00DA01D2">
      <w:pPr>
        <w:pStyle w:val="ListParagraph"/>
        <w:numPr>
          <w:ilvl w:val="0"/>
          <w:numId w:val="50"/>
        </w:numPr>
        <w:ind w:left="360"/>
      </w:pPr>
      <w:r w:rsidRPr="00101414">
        <w:t>Progress Software Corporation</w:t>
      </w:r>
    </w:p>
    <w:p w14:paraId="28AEE39E" w14:textId="77777777" w:rsidR="00DA01D2" w:rsidRPr="00101414" w:rsidRDefault="00DA01D2" w:rsidP="00DA01D2">
      <w:pPr>
        <w:pStyle w:val="ListParagraph"/>
        <w:numPr>
          <w:ilvl w:val="0"/>
          <w:numId w:val="50"/>
        </w:numPr>
        <w:ind w:left="360"/>
      </w:pPr>
      <w:r w:rsidRPr="00101414">
        <w:t>Project Link, Inc.</w:t>
      </w:r>
    </w:p>
    <w:p w14:paraId="585EF7F1" w14:textId="77777777" w:rsidR="00DA01D2" w:rsidRPr="00101414" w:rsidRDefault="00DA01D2" w:rsidP="00DA01D2">
      <w:pPr>
        <w:pStyle w:val="ListParagraph"/>
        <w:numPr>
          <w:ilvl w:val="0"/>
          <w:numId w:val="50"/>
        </w:numPr>
        <w:ind w:left="360"/>
      </w:pPr>
      <w:r w:rsidRPr="00101414">
        <w:lastRenderedPageBreak/>
        <w:t>QSource</w:t>
      </w:r>
    </w:p>
    <w:p w14:paraId="4E5AC6B2" w14:textId="77777777" w:rsidR="00DA01D2" w:rsidRPr="00101414" w:rsidRDefault="00DA01D2" w:rsidP="00DA01D2">
      <w:pPr>
        <w:pStyle w:val="ListParagraph"/>
        <w:numPr>
          <w:ilvl w:val="0"/>
          <w:numId w:val="50"/>
        </w:numPr>
        <w:ind w:left="360"/>
      </w:pPr>
      <w:r w:rsidRPr="00101414">
        <w:t>ReadyTalk</w:t>
      </w:r>
    </w:p>
    <w:p w14:paraId="0B8574F5" w14:textId="77777777" w:rsidR="00DA01D2" w:rsidRPr="00101414" w:rsidRDefault="00DA01D2" w:rsidP="00DA01D2">
      <w:pPr>
        <w:pStyle w:val="ListParagraph"/>
        <w:numPr>
          <w:ilvl w:val="0"/>
          <w:numId w:val="50"/>
        </w:numPr>
        <w:ind w:left="360"/>
      </w:pPr>
      <w:r w:rsidRPr="00101414">
        <w:t>RSUI</w:t>
      </w:r>
    </w:p>
    <w:p w14:paraId="19E489C3" w14:textId="77777777" w:rsidR="00DA01D2" w:rsidRPr="00101414" w:rsidRDefault="00DA01D2" w:rsidP="00DA01D2">
      <w:pPr>
        <w:pStyle w:val="ListParagraph"/>
        <w:numPr>
          <w:ilvl w:val="0"/>
          <w:numId w:val="50"/>
        </w:numPr>
        <w:ind w:left="360"/>
      </w:pPr>
      <w:r w:rsidRPr="00101414">
        <w:t>Sachs Communications</w:t>
      </w:r>
    </w:p>
    <w:p w14:paraId="6F85BE80" w14:textId="77777777" w:rsidR="00DA01D2" w:rsidRPr="00101414" w:rsidRDefault="00DA01D2" w:rsidP="00DA01D2">
      <w:pPr>
        <w:pStyle w:val="ListParagraph"/>
        <w:numPr>
          <w:ilvl w:val="0"/>
          <w:numId w:val="50"/>
        </w:numPr>
        <w:ind w:left="360"/>
      </w:pPr>
      <w:r w:rsidRPr="00101414">
        <w:t>SafeGuard Business Systems</w:t>
      </w:r>
    </w:p>
    <w:p w14:paraId="78EA2B55" w14:textId="77777777" w:rsidR="00DA01D2" w:rsidRPr="00101414" w:rsidRDefault="00DA01D2" w:rsidP="00DA01D2">
      <w:pPr>
        <w:pStyle w:val="ListParagraph"/>
        <w:numPr>
          <w:ilvl w:val="0"/>
          <w:numId w:val="50"/>
        </w:numPr>
        <w:ind w:left="360"/>
      </w:pPr>
      <w:r w:rsidRPr="00101414">
        <w:t>Sales Force / Tableau</w:t>
      </w:r>
    </w:p>
    <w:p w14:paraId="4A8D5F61" w14:textId="77777777" w:rsidR="00DA01D2" w:rsidRPr="00101414" w:rsidRDefault="00DA01D2" w:rsidP="00DA01D2">
      <w:pPr>
        <w:pStyle w:val="ListParagraph"/>
        <w:numPr>
          <w:ilvl w:val="0"/>
          <w:numId w:val="50"/>
        </w:numPr>
        <w:ind w:left="360"/>
      </w:pPr>
      <w:r w:rsidRPr="00101414">
        <w:t>Simply Healthcare Plans, Inc.</w:t>
      </w:r>
    </w:p>
    <w:p w14:paraId="2C90DDB0" w14:textId="77777777" w:rsidR="00DA01D2" w:rsidRPr="00101414" w:rsidRDefault="00DA01D2" w:rsidP="00DA01D2">
      <w:pPr>
        <w:pStyle w:val="ListParagraph"/>
        <w:numPr>
          <w:ilvl w:val="0"/>
          <w:numId w:val="50"/>
        </w:numPr>
        <w:ind w:left="360"/>
      </w:pPr>
      <w:r w:rsidRPr="00101414">
        <w:t>Southern Baptist of Florida, Inc. d/b/a Wolfson Children's</w:t>
      </w:r>
    </w:p>
    <w:p w14:paraId="4C956D6C" w14:textId="77777777" w:rsidR="00DA01D2" w:rsidRPr="00101414" w:rsidRDefault="00DA01D2" w:rsidP="00DA01D2">
      <w:pPr>
        <w:pStyle w:val="ListParagraph"/>
        <w:numPr>
          <w:ilvl w:val="0"/>
          <w:numId w:val="50"/>
        </w:numPr>
        <w:ind w:left="360"/>
      </w:pPr>
      <w:r w:rsidRPr="00101414">
        <w:t>Specialty Sportswear and Promotions, LLC.</w:t>
      </w:r>
    </w:p>
    <w:p w14:paraId="1B93A2D3" w14:textId="77777777" w:rsidR="00DA01D2" w:rsidRPr="00101414" w:rsidRDefault="00DA01D2" w:rsidP="00DA01D2">
      <w:pPr>
        <w:pStyle w:val="ListParagraph"/>
        <w:numPr>
          <w:ilvl w:val="0"/>
          <w:numId w:val="50"/>
        </w:numPr>
        <w:ind w:left="360"/>
      </w:pPr>
      <w:r w:rsidRPr="00101414">
        <w:t>Stericycle, Inc.</w:t>
      </w:r>
    </w:p>
    <w:p w14:paraId="09DA4349" w14:textId="77777777" w:rsidR="00DA01D2" w:rsidRPr="00101414" w:rsidRDefault="00DA01D2" w:rsidP="00DA01D2">
      <w:pPr>
        <w:pStyle w:val="ListParagraph"/>
        <w:numPr>
          <w:ilvl w:val="0"/>
          <w:numId w:val="50"/>
        </w:numPr>
        <w:ind w:left="360"/>
      </w:pPr>
      <w:r w:rsidRPr="00101414">
        <w:t>Sun Life Assurance Company of Canada</w:t>
      </w:r>
    </w:p>
    <w:p w14:paraId="1553F7B4" w14:textId="77777777" w:rsidR="00DA01D2" w:rsidRPr="00101414" w:rsidRDefault="00DA01D2" w:rsidP="00DA01D2">
      <w:pPr>
        <w:pStyle w:val="ListParagraph"/>
        <w:numPr>
          <w:ilvl w:val="0"/>
          <w:numId w:val="50"/>
        </w:numPr>
        <w:ind w:left="360"/>
      </w:pPr>
      <w:r w:rsidRPr="00101414">
        <w:t>Tampa Bay Moms Group</w:t>
      </w:r>
    </w:p>
    <w:p w14:paraId="51526000" w14:textId="77777777" w:rsidR="00DA01D2" w:rsidRPr="00101414" w:rsidRDefault="00DA01D2" w:rsidP="00DA01D2">
      <w:pPr>
        <w:pStyle w:val="ListParagraph"/>
        <w:numPr>
          <w:ilvl w:val="0"/>
          <w:numId w:val="50"/>
        </w:numPr>
        <w:ind w:left="360"/>
      </w:pPr>
      <w:r w:rsidRPr="00101414">
        <w:t>The Hartford</w:t>
      </w:r>
    </w:p>
    <w:p w14:paraId="6039AEE6" w14:textId="77777777" w:rsidR="00DA01D2" w:rsidRPr="00101414" w:rsidRDefault="00DA01D2" w:rsidP="00DA01D2">
      <w:pPr>
        <w:pStyle w:val="ListParagraph"/>
        <w:numPr>
          <w:ilvl w:val="0"/>
          <w:numId w:val="50"/>
        </w:numPr>
        <w:ind w:left="360"/>
      </w:pPr>
      <w:r w:rsidRPr="00101414">
        <w:t>The Krizner Group</w:t>
      </w:r>
    </w:p>
    <w:p w14:paraId="1FF791A9" w14:textId="77777777" w:rsidR="00DA01D2" w:rsidRPr="00101414" w:rsidRDefault="00DA01D2" w:rsidP="00DA01D2">
      <w:pPr>
        <w:pStyle w:val="ListParagraph"/>
        <w:numPr>
          <w:ilvl w:val="0"/>
          <w:numId w:val="50"/>
        </w:numPr>
        <w:ind w:left="360"/>
      </w:pPr>
      <w:r w:rsidRPr="00101414">
        <w:t>The Ounce of Prevention Fund of Florida</w:t>
      </w:r>
    </w:p>
    <w:p w14:paraId="779BCDA4" w14:textId="77777777" w:rsidR="00DA01D2" w:rsidRPr="00101414" w:rsidRDefault="00DA01D2" w:rsidP="00DA01D2">
      <w:pPr>
        <w:pStyle w:val="ListParagraph"/>
        <w:numPr>
          <w:ilvl w:val="0"/>
          <w:numId w:val="50"/>
        </w:numPr>
        <w:ind w:left="360"/>
      </w:pPr>
      <w:r w:rsidRPr="00101414">
        <w:t>Treasure Coast Foodbank</w:t>
      </w:r>
    </w:p>
    <w:p w14:paraId="2F2D1732" w14:textId="77777777" w:rsidR="00DA01D2" w:rsidRPr="00101414" w:rsidRDefault="00DA01D2" w:rsidP="00DA01D2">
      <w:pPr>
        <w:pStyle w:val="ListParagraph"/>
        <w:numPr>
          <w:ilvl w:val="0"/>
          <w:numId w:val="50"/>
        </w:numPr>
        <w:ind w:left="360"/>
      </w:pPr>
      <w:r w:rsidRPr="00101414">
        <w:t>True Health</w:t>
      </w:r>
    </w:p>
    <w:p w14:paraId="6FDFB480" w14:textId="77777777" w:rsidR="00DA01D2" w:rsidRPr="00101414" w:rsidRDefault="00DA01D2" w:rsidP="00DA01D2">
      <w:pPr>
        <w:pStyle w:val="ListParagraph"/>
        <w:numPr>
          <w:ilvl w:val="0"/>
          <w:numId w:val="50"/>
        </w:numPr>
        <w:ind w:left="360"/>
      </w:pPr>
      <w:r w:rsidRPr="00101414">
        <w:t>Truist Bank</w:t>
      </w:r>
    </w:p>
    <w:p w14:paraId="741C7C72" w14:textId="77777777" w:rsidR="00DA01D2" w:rsidRPr="00101414" w:rsidRDefault="00DA01D2" w:rsidP="00DA01D2">
      <w:pPr>
        <w:pStyle w:val="ListParagraph"/>
        <w:numPr>
          <w:ilvl w:val="0"/>
          <w:numId w:val="50"/>
        </w:numPr>
        <w:ind w:left="360"/>
      </w:pPr>
      <w:r w:rsidRPr="00101414">
        <w:t>United States Postal Service</w:t>
      </w:r>
    </w:p>
    <w:p w14:paraId="03DF1BA0" w14:textId="77777777" w:rsidR="00DA01D2" w:rsidRPr="00101414" w:rsidRDefault="00DA01D2" w:rsidP="00DA01D2">
      <w:pPr>
        <w:pStyle w:val="ListParagraph"/>
        <w:numPr>
          <w:ilvl w:val="0"/>
          <w:numId w:val="50"/>
        </w:numPr>
        <w:ind w:left="360"/>
      </w:pPr>
      <w:r w:rsidRPr="00101414">
        <w:t>USSA 529 College Savings Plan</w:t>
      </w:r>
    </w:p>
    <w:p w14:paraId="2133867E" w14:textId="77777777" w:rsidR="00DA01D2" w:rsidRPr="00101414" w:rsidRDefault="00DA01D2" w:rsidP="00DA01D2">
      <w:pPr>
        <w:pStyle w:val="ListParagraph"/>
        <w:numPr>
          <w:ilvl w:val="0"/>
          <w:numId w:val="50"/>
        </w:numPr>
        <w:ind w:left="360"/>
      </w:pPr>
      <w:r w:rsidRPr="00101414">
        <w:t>Utah Education Services (my529)</w:t>
      </w:r>
    </w:p>
    <w:p w14:paraId="50BB608C" w14:textId="77777777" w:rsidR="00DA01D2" w:rsidRPr="00101414" w:rsidRDefault="00DA01D2" w:rsidP="00DA01D2">
      <w:pPr>
        <w:pStyle w:val="ListParagraph"/>
        <w:numPr>
          <w:ilvl w:val="0"/>
          <w:numId w:val="50"/>
        </w:numPr>
        <w:ind w:left="360"/>
      </w:pPr>
      <w:r w:rsidRPr="00101414">
        <w:t>WTEM 445 LLC</w:t>
      </w:r>
    </w:p>
    <w:p w14:paraId="3F73AD5B" w14:textId="77777777" w:rsidR="00DA01D2" w:rsidRPr="00101414" w:rsidRDefault="00DA01D2" w:rsidP="00DA01D2">
      <w:pPr>
        <w:pStyle w:val="ListParagraph"/>
        <w:numPr>
          <w:ilvl w:val="0"/>
          <w:numId w:val="50"/>
        </w:numPr>
        <w:ind w:left="360"/>
      </w:pPr>
      <w:r w:rsidRPr="00101414">
        <w:t>Your Friend in the Printing Business, LLC</w:t>
      </w:r>
    </w:p>
    <w:p w14:paraId="53CE555F" w14:textId="77777777" w:rsidR="00DA01D2" w:rsidRDefault="00DA01D2" w:rsidP="00DA01D2">
      <w:pPr>
        <w:pStyle w:val="ListParagraph"/>
        <w:numPr>
          <w:ilvl w:val="0"/>
          <w:numId w:val="50"/>
        </w:numPr>
        <w:ind w:left="360"/>
      </w:pPr>
      <w:r w:rsidRPr="00101414">
        <w:t>Zenith Insurance Company</w:t>
      </w:r>
    </w:p>
    <w:p w14:paraId="2C032529" w14:textId="77777777" w:rsidR="007123D9" w:rsidRDefault="007123D9" w:rsidP="007123D9">
      <w:pPr>
        <w:pStyle w:val="ListBullet"/>
        <w:numPr>
          <w:ilvl w:val="0"/>
          <w:numId w:val="0"/>
        </w:numPr>
        <w:ind w:left="360" w:hanging="360"/>
      </w:pPr>
    </w:p>
    <w:p w14:paraId="77245727" w14:textId="0FA11285" w:rsidR="007123D9" w:rsidRDefault="007123D9" w:rsidP="007123D9">
      <w:pPr>
        <w:pStyle w:val="ListBullet"/>
        <w:numPr>
          <w:ilvl w:val="0"/>
          <w:numId w:val="0"/>
        </w:numPr>
        <w:ind w:left="360" w:hanging="360"/>
        <w:sectPr w:rsidR="007123D9">
          <w:pgSz w:w="12240" w:h="15840"/>
          <w:pgMar w:top="1440" w:right="1440" w:bottom="1440" w:left="1440" w:header="720" w:footer="720" w:gutter="0"/>
          <w:cols w:space="720"/>
          <w:docGrid w:linePitch="360"/>
        </w:sectPr>
      </w:pPr>
    </w:p>
    <w:p w14:paraId="55488204" w14:textId="5C6164A8" w:rsidR="00FA4F29" w:rsidRPr="00A13892" w:rsidRDefault="00A13892" w:rsidP="00BC1C82">
      <w:pPr>
        <w:pStyle w:val="Heading6"/>
      </w:pPr>
      <w:bookmarkStart w:id="61" w:name="_Toc134719017"/>
      <w:r w:rsidRPr="00A13892">
        <w:lastRenderedPageBreak/>
        <w:t xml:space="preserve">Appendix B: </w:t>
      </w:r>
      <w:r w:rsidR="006E24B6" w:rsidRPr="00A13892">
        <w:t>Additional Instructions to Respondents</w:t>
      </w:r>
      <w:bookmarkEnd w:id="61"/>
    </w:p>
    <w:p w14:paraId="1C50F06F" w14:textId="77777777" w:rsidR="0028324D" w:rsidRDefault="0028324D">
      <w:pPr>
        <w:pStyle w:val="List"/>
        <w:numPr>
          <w:ilvl w:val="0"/>
          <w:numId w:val="28"/>
        </w:numPr>
      </w:pPr>
      <w:r>
        <w:t>Definitions.</w:t>
      </w:r>
    </w:p>
    <w:p w14:paraId="68248C51" w14:textId="77777777" w:rsidR="0028324D" w:rsidRDefault="0028324D">
      <w:pPr>
        <w:pStyle w:val="List"/>
      </w:pPr>
      <w:r>
        <w:t>General Instructions.</w:t>
      </w:r>
    </w:p>
    <w:p w14:paraId="5D27EFE4" w14:textId="77777777" w:rsidR="0028324D" w:rsidRDefault="0028324D">
      <w:pPr>
        <w:pStyle w:val="List"/>
      </w:pPr>
      <w:r>
        <w:t>Convicted Vendors.</w:t>
      </w:r>
    </w:p>
    <w:p w14:paraId="602AF051" w14:textId="77777777" w:rsidR="0028324D" w:rsidRDefault="0028324D">
      <w:pPr>
        <w:pStyle w:val="List"/>
      </w:pPr>
      <w:r>
        <w:t>Discriminatory Vendors.</w:t>
      </w:r>
    </w:p>
    <w:p w14:paraId="6A52423E" w14:textId="77777777" w:rsidR="0028324D" w:rsidRDefault="0028324D">
      <w:pPr>
        <w:pStyle w:val="List"/>
      </w:pPr>
      <w:r>
        <w:t>Respondent’s Representation and Authorization.</w:t>
      </w:r>
    </w:p>
    <w:p w14:paraId="70C43729" w14:textId="77777777" w:rsidR="0028324D" w:rsidRDefault="0028324D">
      <w:pPr>
        <w:pStyle w:val="List"/>
      </w:pPr>
      <w:r>
        <w:t xml:space="preserve">Manufacturer’s Name and Approved Equivalents. </w:t>
      </w:r>
    </w:p>
    <w:p w14:paraId="71E50DAB" w14:textId="658F7F51" w:rsidR="006E24B6" w:rsidRDefault="0028324D">
      <w:pPr>
        <w:pStyle w:val="List"/>
      </w:pPr>
      <w:r>
        <w:t>Performance Qualifications</w:t>
      </w:r>
    </w:p>
    <w:p w14:paraId="53E84BCC" w14:textId="32250F73" w:rsidR="00F876B1" w:rsidRDefault="00F876B1" w:rsidP="0028324D"/>
    <w:p w14:paraId="4D142895" w14:textId="7708FDB8" w:rsidR="00C74E27" w:rsidRDefault="00F876B1">
      <w:pPr>
        <w:pStyle w:val="List"/>
        <w:numPr>
          <w:ilvl w:val="0"/>
          <w:numId w:val="29"/>
        </w:numPr>
      </w:pPr>
      <w:r w:rsidRPr="00D742A8">
        <w:rPr>
          <w:b/>
        </w:rPr>
        <w:t>Definitions</w:t>
      </w:r>
      <w:r>
        <w:t xml:space="preserve">. </w:t>
      </w:r>
      <w:r w:rsidR="0015307B" w:rsidRPr="0015307B">
        <w:t xml:space="preserve">The definitions set forth and incorporated in Section 1.D: Introduction, Definitions, Acronyms and Terms of </w:t>
      </w:r>
      <w:r w:rsidR="00487FDD">
        <w:t>RFP</w:t>
      </w:r>
      <w:r w:rsidR="0015307B" w:rsidRPr="0015307B">
        <w:t xml:space="preserve"> </w:t>
      </w:r>
      <w:r w:rsidR="00054354">
        <w:t>2023-300-02</w:t>
      </w:r>
      <w:r w:rsidR="0015307B" w:rsidRPr="0015307B">
        <w:t xml:space="preserve"> shall apply to these instructions and requirements.</w:t>
      </w:r>
      <w:r>
        <w:t xml:space="preserve"> </w:t>
      </w:r>
    </w:p>
    <w:p w14:paraId="0E1DB8A9" w14:textId="1C7BB17D" w:rsidR="0015307B" w:rsidRDefault="00486062">
      <w:pPr>
        <w:pStyle w:val="List"/>
        <w:numPr>
          <w:ilvl w:val="0"/>
          <w:numId w:val="29"/>
        </w:numPr>
      </w:pPr>
      <w:r w:rsidRPr="00D742A8">
        <w:rPr>
          <w:b/>
        </w:rPr>
        <w:t>General Instructions</w:t>
      </w:r>
      <w:r w:rsidRPr="00486062">
        <w:t>. Respondents to the solicitation are encouraged to carefully review all the materials contained herein and prepare proposals accordingly.</w:t>
      </w:r>
    </w:p>
    <w:p w14:paraId="5054D25D" w14:textId="113646EC" w:rsidR="00486062" w:rsidRDefault="004107FE">
      <w:pPr>
        <w:pStyle w:val="List"/>
        <w:numPr>
          <w:ilvl w:val="0"/>
          <w:numId w:val="29"/>
        </w:numPr>
      </w:pPr>
      <w:r w:rsidRPr="00D742A8">
        <w:rPr>
          <w:b/>
        </w:rPr>
        <w:t>Convicted Vendors</w:t>
      </w:r>
      <w:r w:rsidRPr="004107FE">
        <w:t>. A person or affiliate placed on the convicted vendor list following a conviction for a public entity crime is prohibited from doing any of the following for a period of 36 months from the date of being placed on the convicted vendor list:</w:t>
      </w:r>
    </w:p>
    <w:p w14:paraId="6A4B94B6" w14:textId="3E26B27F" w:rsidR="004107FE" w:rsidRDefault="001107F6" w:rsidP="004107FE">
      <w:pPr>
        <w:pStyle w:val="ListBullet3"/>
      </w:pPr>
      <w:r w:rsidRPr="001107F6">
        <w:t>Submitting a bid on a contract to provide any goods or services to a public entity or FHKC;</w:t>
      </w:r>
    </w:p>
    <w:p w14:paraId="6D9A8814" w14:textId="44896F0C" w:rsidR="001107F6" w:rsidRDefault="00762DE1" w:rsidP="004107FE">
      <w:pPr>
        <w:pStyle w:val="ListBullet3"/>
      </w:pPr>
      <w:r w:rsidRPr="00762DE1">
        <w:t>Submitting a bid on a contract with a public entity or FHKC for the construction or repair of a public building or public work;</w:t>
      </w:r>
    </w:p>
    <w:p w14:paraId="6775F17B" w14:textId="3A32C379" w:rsidR="00762DE1" w:rsidRDefault="00CD6FA2" w:rsidP="004107FE">
      <w:pPr>
        <w:pStyle w:val="ListBullet3"/>
      </w:pPr>
      <w:r w:rsidRPr="00CD6FA2">
        <w:t>Submitting bids on leases of real property to a public entity or FHKC;</w:t>
      </w:r>
    </w:p>
    <w:p w14:paraId="4881BECA" w14:textId="10A794DC" w:rsidR="00CD6FA2" w:rsidRDefault="00C97C6F" w:rsidP="004107FE">
      <w:pPr>
        <w:pStyle w:val="ListBullet3"/>
      </w:pPr>
      <w:r w:rsidRPr="00C97C6F">
        <w:t xml:space="preserve">Being awarded or performing work as a contractor, supplier, </w:t>
      </w:r>
      <w:r w:rsidR="00722FB5">
        <w:t>Subcontract</w:t>
      </w:r>
      <w:r w:rsidRPr="00C97C6F">
        <w:t>or, or consultant under a contract with any public entity or FHKC; and</w:t>
      </w:r>
    </w:p>
    <w:p w14:paraId="29CABE32" w14:textId="70BDC5FD" w:rsidR="00C97C6F" w:rsidRDefault="00A47B31" w:rsidP="004107FE">
      <w:pPr>
        <w:pStyle w:val="ListBullet3"/>
      </w:pPr>
      <w:r w:rsidRPr="00A47B31">
        <w:t xml:space="preserve">Transacting business with any public entity or FHKC </w:t>
      </w:r>
      <w:proofErr w:type="gramStart"/>
      <w:r w:rsidRPr="00A47B31">
        <w:t>in excess of</w:t>
      </w:r>
      <w:proofErr w:type="gramEnd"/>
      <w:r w:rsidRPr="00A47B31">
        <w:t xml:space="preserve"> the Category Two threshold amount ($35,000) provided in section 287.017, Florida Statutes.</w:t>
      </w:r>
    </w:p>
    <w:p w14:paraId="3B616589" w14:textId="4F5984C9" w:rsidR="00A47B31" w:rsidRDefault="00294DF1">
      <w:pPr>
        <w:pStyle w:val="List"/>
      </w:pPr>
      <w:r w:rsidRPr="007055B9">
        <w:rPr>
          <w:b/>
        </w:rPr>
        <w:t>Discriminatory Vendors</w:t>
      </w:r>
      <w:r w:rsidRPr="00294DF1">
        <w:t>. An entity or affiliate placed on the discriminatory vendor list pursuant to section 287.134, Florida Statutes, may not:</w:t>
      </w:r>
    </w:p>
    <w:p w14:paraId="3847FD7E" w14:textId="1295126F" w:rsidR="00294DF1" w:rsidRDefault="000958D7" w:rsidP="00294DF1">
      <w:pPr>
        <w:pStyle w:val="ListBullet3"/>
      </w:pPr>
      <w:r w:rsidRPr="000958D7">
        <w:t>Submit a bid on a contract to provide any goods or services to a public entity or FHKC;</w:t>
      </w:r>
    </w:p>
    <w:p w14:paraId="7BF0EEEF" w14:textId="1BA19228" w:rsidR="000958D7" w:rsidRDefault="00F422EB" w:rsidP="00294DF1">
      <w:pPr>
        <w:pStyle w:val="ListBullet3"/>
      </w:pPr>
      <w:r w:rsidRPr="00F422EB">
        <w:t>Submit a bid on a contract with a public entity or FHKC for the construction or repair of a public building or public work;</w:t>
      </w:r>
    </w:p>
    <w:p w14:paraId="2070CA9F" w14:textId="0CFE623D" w:rsidR="00F422EB" w:rsidRDefault="00865A92" w:rsidP="00294DF1">
      <w:pPr>
        <w:pStyle w:val="ListBullet3"/>
      </w:pPr>
      <w:r w:rsidRPr="00865A92">
        <w:t>Submit bids on leases of real property to a public entity or FHKC;</w:t>
      </w:r>
    </w:p>
    <w:p w14:paraId="160B7DA1" w14:textId="7B85E32B" w:rsidR="00865A92" w:rsidRDefault="00D62A38" w:rsidP="00294DF1">
      <w:pPr>
        <w:pStyle w:val="ListBullet3"/>
      </w:pPr>
      <w:r w:rsidRPr="00D62A38">
        <w:lastRenderedPageBreak/>
        <w:t>Be awarded or perform work as a contractor, supplier, sub-contractor, or consultant under a contract with any public entity or FHKC; or</w:t>
      </w:r>
    </w:p>
    <w:p w14:paraId="5A68D890" w14:textId="4242D98D" w:rsidR="00D62A38" w:rsidRDefault="003064AB" w:rsidP="00294DF1">
      <w:pPr>
        <w:pStyle w:val="ListBullet3"/>
      </w:pPr>
      <w:r w:rsidRPr="003064AB">
        <w:t>Transact business with any public entity or FHKC.</w:t>
      </w:r>
    </w:p>
    <w:p w14:paraId="19A0D22A" w14:textId="5B57786D" w:rsidR="003064AB" w:rsidRDefault="00B54378">
      <w:pPr>
        <w:pStyle w:val="List"/>
      </w:pPr>
      <w:r w:rsidRPr="007055B9">
        <w:rPr>
          <w:b/>
        </w:rPr>
        <w:t>Respondent’s Representation and Authorization</w:t>
      </w:r>
      <w:r w:rsidRPr="00B54378">
        <w:t>. In submitting a proposal, each Respondent understands, represents, and acknowledges the following (if the Respondent cannot so certify to any of following, the Respondent shall submit with its proposal a written explanation of why it cannot do so).</w:t>
      </w:r>
    </w:p>
    <w:p w14:paraId="45B3D24D" w14:textId="23F6FF54" w:rsidR="00B54378" w:rsidRDefault="007C0612" w:rsidP="00B54378">
      <w:pPr>
        <w:pStyle w:val="ListBullet3"/>
      </w:pPr>
      <w:r w:rsidRPr="007C0612">
        <w:t>The Respondent is not currently under suspension or debarment by the State or any other governmental authority.</w:t>
      </w:r>
    </w:p>
    <w:p w14:paraId="55AE026B" w14:textId="3DD44976" w:rsidR="007C0612" w:rsidRDefault="00782DEC" w:rsidP="00B54378">
      <w:pPr>
        <w:pStyle w:val="ListBullet3"/>
      </w:pPr>
      <w:r w:rsidRPr="00782DEC">
        <w:t>To the best of the knowledge of the person signing the proposal,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14:paraId="14130D8F" w14:textId="6AF74649" w:rsidR="00782DEC" w:rsidRDefault="00DB64F0" w:rsidP="00B54378">
      <w:pPr>
        <w:pStyle w:val="ListBullet3"/>
      </w:pPr>
      <w:r w:rsidRPr="00DB64F0">
        <w:t>Respondent currently has no delinquent obligations to the State or FHKC, including a claim by the State or FHKC for liquidated damages under any other contract.</w:t>
      </w:r>
    </w:p>
    <w:p w14:paraId="2B5041BA" w14:textId="37C1C1D0" w:rsidR="00DB64F0" w:rsidRDefault="007866B9" w:rsidP="00B54378">
      <w:pPr>
        <w:pStyle w:val="ListBullet3"/>
      </w:pPr>
      <w:r w:rsidRPr="007866B9">
        <w:t>The proposal is made in good faith and not pursuant to any agreement or discussion with, or inducement from, any firm or person to submit a complementary or other noncompetitive proposal.</w:t>
      </w:r>
    </w:p>
    <w:p w14:paraId="1F35166A" w14:textId="572AEE5F" w:rsidR="007866B9" w:rsidRDefault="00BE054E" w:rsidP="00B54378">
      <w:pPr>
        <w:pStyle w:val="ListBullet3"/>
      </w:pPr>
      <w:r w:rsidRPr="00BE054E">
        <w:t>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to any Respondent or potential Respondent during the procurement process.</w:t>
      </w:r>
    </w:p>
    <w:p w14:paraId="25078E00" w14:textId="125E00E9" w:rsidR="00297376" w:rsidRDefault="00297376" w:rsidP="00B54378">
      <w:pPr>
        <w:pStyle w:val="ListBullet3"/>
      </w:pPr>
      <w:r w:rsidRPr="00297376">
        <w:t xml:space="preserve">Respondent has fully informed FHKC in writing of all convictions of the firm, its affiliates (as defined in section 287.133(1)(a), Florida Statutes)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t>
      </w:r>
      <w:proofErr w:type="gramStart"/>
      <w:r w:rsidRPr="00297376">
        <w:t>were convicted</w:t>
      </w:r>
      <w:proofErr w:type="gramEnd"/>
      <w:r w:rsidRPr="00297376">
        <w:t xml:space="preserve"> of contract crimes while in the employ of another company.</w:t>
      </w:r>
    </w:p>
    <w:p w14:paraId="3B55AE4E" w14:textId="72523600" w:rsidR="001A103B" w:rsidRDefault="001A103B" w:rsidP="00B54378">
      <w:pPr>
        <w:pStyle w:val="ListBullet3"/>
      </w:pPr>
      <w:r w:rsidRPr="001A103B">
        <w:t>Neither Respondent nor any person associated with it in the capacity of owner, partner, director, officer, principal, investigator, project director, manager, auditor, or position involving the administration of federal funds:</w:t>
      </w:r>
    </w:p>
    <w:p w14:paraId="56EE96B5" w14:textId="6DAB9E16" w:rsidR="001A103B" w:rsidRDefault="007513C5" w:rsidP="005B10A5">
      <w:pPr>
        <w:pStyle w:val="ListBullet5"/>
      </w:pPr>
      <w:r w:rsidRPr="007513C5">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w:t>
      </w:r>
      <w:r w:rsidRPr="007513C5">
        <w:lastRenderedPageBreak/>
        <w:t>state, or local government transaction or public contract; violation of federal or state antitrust statutes; or commission of embezzlement, theft, forgery, bribery, falsification or destruction of records, making false statements, or receiving stolen property; or</w:t>
      </w:r>
    </w:p>
    <w:p w14:paraId="6BDC9711" w14:textId="399E2765" w:rsidR="007513C5" w:rsidRDefault="00CD6E23" w:rsidP="005B10A5">
      <w:pPr>
        <w:pStyle w:val="ListBullet5"/>
      </w:pPr>
      <w:r w:rsidRPr="00CD6E23">
        <w:t>Has within a three-year period preceding this certification had one or more federal, state, or local government contracts terminated for cause or default.</w:t>
      </w:r>
    </w:p>
    <w:p w14:paraId="035A2942" w14:textId="32198C5C" w:rsidR="008027C8" w:rsidRDefault="00AE766F" w:rsidP="008027C8">
      <w:pPr>
        <w:pStyle w:val="ListBullet3"/>
      </w:pPr>
      <w:r w:rsidRPr="00AE766F">
        <w:t>The Services offered by Respondent will conform to the specifications without exception.</w:t>
      </w:r>
    </w:p>
    <w:p w14:paraId="192A7287" w14:textId="16087A14" w:rsidR="00AE766F" w:rsidRDefault="00A0033B" w:rsidP="008027C8">
      <w:pPr>
        <w:pStyle w:val="ListBullet3"/>
      </w:pPr>
      <w:r w:rsidRPr="00A0033B">
        <w:t>Respondent has read and understands the Contract terms and conditions, and the proposal is made in conformance with those terms and conditions.</w:t>
      </w:r>
    </w:p>
    <w:p w14:paraId="5E3FFBF9" w14:textId="015FCF8B" w:rsidR="00A0033B" w:rsidRDefault="0063389D" w:rsidP="008027C8">
      <w:pPr>
        <w:pStyle w:val="ListBullet3"/>
      </w:pPr>
      <w:r w:rsidRPr="0063389D">
        <w:t>If an award is made to a Respondent, the Respondent agrees that it intends to be legally bound to the Contract that is formed with FHKC.</w:t>
      </w:r>
    </w:p>
    <w:p w14:paraId="53A9A6E4" w14:textId="5B3348BF" w:rsidR="0063389D" w:rsidRDefault="00431B7A" w:rsidP="008027C8">
      <w:pPr>
        <w:pStyle w:val="ListBullet3"/>
      </w:pPr>
      <w:r w:rsidRPr="00431B7A">
        <w:t>Respondent has made a diligent inquiry of its employees and agents responsible for preparing, approving, or submitting the proposal, and has been advised by each of them that he or she has not participated in any communication, consultation, discussion, agreement, collusion, act, or other conduct inconsistent with any of the statements and representations made in the proposal.</w:t>
      </w:r>
    </w:p>
    <w:p w14:paraId="597AA62B" w14:textId="7D8B0A35" w:rsidR="00431B7A" w:rsidRDefault="00015C7B" w:rsidP="008027C8">
      <w:pPr>
        <w:pStyle w:val="ListBullet3"/>
      </w:pPr>
      <w:r w:rsidRPr="00015C7B">
        <w:t>Respondent shall indemnify, defend, and hold harmless FHKC and its employees against any cost, damage, or expense which may be incurred or be caused by any error in Respondent’s preparation of its proposal.</w:t>
      </w:r>
    </w:p>
    <w:p w14:paraId="5A139DDF" w14:textId="098B14C7" w:rsidR="00015C7B" w:rsidRDefault="00380AB3" w:rsidP="008027C8">
      <w:pPr>
        <w:pStyle w:val="ListBullet3"/>
      </w:pPr>
      <w:r w:rsidRPr="00380AB3">
        <w:t>All information provided by, and representations made by, Respondent are material and important and will be relied upon by FHKC in awarding the Contract. Any misstatement shall be treated as fraudulent concealment from FHKC of the true facts relating to submission of the proposal. A misrepresentation shall be punishable under law, including, but not limited to, chapter 817, Florida Statutes.</w:t>
      </w:r>
    </w:p>
    <w:p w14:paraId="37A8D6BB" w14:textId="01D72105" w:rsidR="00380AB3" w:rsidRDefault="009D31C4">
      <w:pPr>
        <w:pStyle w:val="List"/>
      </w:pPr>
      <w:r w:rsidRPr="007055B9">
        <w:rPr>
          <w:b/>
        </w:rPr>
        <w:t>Manufacturer’s Name and Approved Equivalents</w:t>
      </w:r>
      <w:r w:rsidRPr="009D31C4">
        <w:t xml:space="preserve">. Unless otherwise specified, any manufacturers’ names, trade names, brand names, information or catalog numbers listed in a specification are descriptive, not restrictive. With FHKC’s prior approval, Vendor may provide any product that meets or exceeds the applicable specifications. Vendor shall demonstrate comparability, including appropriate catalog materials, literature, specifications, test </w:t>
      </w:r>
      <w:r w:rsidR="00722FB5">
        <w:t>Data</w:t>
      </w:r>
      <w:r w:rsidRPr="009D31C4">
        <w:t>, etc. FHKC shall determine in its sole discretion whether a product is acceptable as an equivalent.</w:t>
      </w:r>
    </w:p>
    <w:p w14:paraId="18E7D54E" w14:textId="41EB777C" w:rsidR="009D31C4" w:rsidRDefault="00687AE9">
      <w:pPr>
        <w:pStyle w:val="List"/>
      </w:pPr>
      <w:r w:rsidRPr="007055B9">
        <w:rPr>
          <w:b/>
        </w:rPr>
        <w:t>Performance Qualifications</w:t>
      </w:r>
      <w:r w:rsidRPr="00687AE9">
        <w:t xml:space="preserve">. FHKC reserves the right to investigate or inspect at any time whether the product, qualifications, or facilities offered by Respondent meet the Contract requirements. Respondent shall </w:t>
      </w:r>
      <w:proofErr w:type="gramStart"/>
      <w:r w:rsidRPr="00687AE9">
        <w:t xml:space="preserve">remain </w:t>
      </w:r>
      <w:r w:rsidR="007752EE" w:rsidRPr="007752EE">
        <w:t>Responsive</w:t>
      </w:r>
      <w:r w:rsidRPr="00687AE9">
        <w:t xml:space="preserve"> and </w:t>
      </w:r>
      <w:r w:rsidR="007752EE" w:rsidRPr="007752EE">
        <w:t>Responsible</w:t>
      </w:r>
      <w:r w:rsidRPr="00687AE9">
        <w:t xml:space="preserve"> at all times</w:t>
      </w:r>
      <w:proofErr w:type="gramEnd"/>
      <w:r w:rsidRPr="00687AE9">
        <w:t xml:space="preserve"> during the solicitation process. In determining Respondent’s Responsibility as a vendor, FHKC shall consider all information or evidence which is gathered or comes to the attention of FHKC that demonstrates Respondent’s capability to fully satisfy the requirements of the solicitation and the Contract.</w:t>
      </w:r>
    </w:p>
    <w:p w14:paraId="44F4B9CA" w14:textId="77777777" w:rsidR="00FC1DC4" w:rsidRDefault="00E7172F" w:rsidP="00DA2784">
      <w:pPr>
        <w:sectPr w:rsidR="00FC1DC4">
          <w:pgSz w:w="12240" w:h="15840"/>
          <w:pgMar w:top="1440" w:right="1440" w:bottom="1440" w:left="1440" w:header="720" w:footer="720" w:gutter="0"/>
          <w:cols w:space="720"/>
          <w:docGrid w:linePitch="360"/>
        </w:sectPr>
      </w:pPr>
      <w:r w:rsidRPr="00E7172F">
        <w:lastRenderedPageBreak/>
        <w:t>Respondent must be prepared, if requested by FHKC, to present evidence of experience, ability, and financial standing, as well as a statement as to plant, machinery, and capacity of the Respondent for the production, distribution, and servicing of the product bid. If FHKC determines that the conditions of the solicitation documents are not complied with, or that the product proposed to be furnished does not meet the specified requirements, or that the qualifications, financial standing, or facilities are not satisfactory, or that performance is untimely, FHKC may reject the proposal or terminate the Contract. Respondent may be disqualified from receiving an award if Respondent, or anyone in Respondent’s employment, has previously failed to perform satisfactorily in connection with public bidding or contracts. This paragraph shall not mean or imply that it is obligatory upon FHKC to make an investigation either before or after award of the Contract, but should FHKC elect to do so, Respondent is not relieved from fulfilling all Contract requirements.</w:t>
      </w:r>
    </w:p>
    <w:p w14:paraId="1C75CEB1" w14:textId="2338A82F" w:rsidR="004E2AFD" w:rsidRPr="004E2AFD" w:rsidRDefault="004E2AFD" w:rsidP="00BC1C82">
      <w:pPr>
        <w:pStyle w:val="Heading6"/>
      </w:pPr>
      <w:bookmarkStart w:id="62" w:name="_Toc134719018"/>
      <w:r w:rsidRPr="004E2AFD">
        <w:lastRenderedPageBreak/>
        <w:t>Appendix C: FHKC Procurement Protest Procedures</w:t>
      </w:r>
      <w:bookmarkEnd w:id="62"/>
    </w:p>
    <w:p w14:paraId="6D6E2736" w14:textId="4CC0D345" w:rsidR="008013F9" w:rsidRPr="00596414" w:rsidRDefault="00AB1324">
      <w:pPr>
        <w:pStyle w:val="ListParagraph"/>
        <w:numPr>
          <w:ilvl w:val="0"/>
          <w:numId w:val="30"/>
        </w:numPr>
        <w:rPr>
          <w:b/>
          <w:bCs/>
          <w:caps/>
        </w:rPr>
      </w:pPr>
      <w:r w:rsidRPr="00596414">
        <w:rPr>
          <w:b/>
          <w:bCs/>
          <w:caps/>
        </w:rPr>
        <w:t>Standards for Protest</w:t>
      </w:r>
    </w:p>
    <w:p w14:paraId="23B0B053" w14:textId="5BF4FF45" w:rsidR="00AB1324" w:rsidRDefault="00E76BF8">
      <w:pPr>
        <w:pStyle w:val="List"/>
        <w:numPr>
          <w:ilvl w:val="0"/>
          <w:numId w:val="31"/>
        </w:numPr>
      </w:pPr>
      <w:r w:rsidRPr="00E76BF8">
        <w:t xml:space="preserve">A submission that amends or supplements a Respondent’s proposal after FHKC announces its </w:t>
      </w:r>
      <w:r w:rsidR="00696662" w:rsidRPr="00696662">
        <w:t>Notice of Contract Award</w:t>
      </w:r>
      <w:r w:rsidRPr="00E76BF8">
        <w:t>, intent to reject all proposals, or withdraw the solicitation will not be considered by FHKC in a protest.</w:t>
      </w:r>
    </w:p>
    <w:p w14:paraId="2FE73AEA" w14:textId="41DFC6E3" w:rsidR="00E76BF8" w:rsidRDefault="00DC3D16">
      <w:pPr>
        <w:pStyle w:val="List"/>
        <w:numPr>
          <w:ilvl w:val="0"/>
          <w:numId w:val="31"/>
        </w:numPr>
      </w:pPr>
      <w:r w:rsidRPr="00DC3D16">
        <w:t>The protesting party has the burden of proof based on the preponderance of the evidence standard.</w:t>
      </w:r>
    </w:p>
    <w:p w14:paraId="40DDCDE1" w14:textId="3A3DB1E8" w:rsidR="00DC3D16" w:rsidRDefault="0047559E">
      <w:pPr>
        <w:pStyle w:val="List"/>
        <w:numPr>
          <w:ilvl w:val="0"/>
          <w:numId w:val="31"/>
        </w:numPr>
      </w:pPr>
      <w:r w:rsidRPr="0047559E">
        <w:t xml:space="preserve">The protesting party must prove the </w:t>
      </w:r>
      <w:r w:rsidR="007752EE" w:rsidRPr="007752EE">
        <w:rPr>
          <w:iCs/>
        </w:rPr>
        <w:t>FHKC Intended Decision</w:t>
      </w:r>
      <w:r w:rsidRPr="0047559E">
        <w:t xml:space="preserve"> was illegal, arbitrary, dishonest, or fraudulent. Additionally, the protesting party must prove:</w:t>
      </w:r>
    </w:p>
    <w:p w14:paraId="4E28FFF3" w14:textId="21F0908D" w:rsidR="0047559E" w:rsidRDefault="0033137B">
      <w:pPr>
        <w:pStyle w:val="List2"/>
        <w:numPr>
          <w:ilvl w:val="0"/>
          <w:numId w:val="32"/>
        </w:numPr>
      </w:pPr>
      <w:r w:rsidRPr="0033137B">
        <w:t xml:space="preserve">In the event of a protest to an </w:t>
      </w:r>
      <w:r w:rsidR="007752EE" w:rsidRPr="007752EE">
        <w:t>FHKC Intended Decision</w:t>
      </w:r>
      <w:r w:rsidRPr="0033137B">
        <w:t xml:space="preserve"> to issue procurement specifications, addenda, or any other procurement document, that the </w:t>
      </w:r>
      <w:r w:rsidR="007752EE" w:rsidRPr="007752EE">
        <w:t>FHKC Intended Decision</w:t>
      </w:r>
      <w:r w:rsidRPr="0033137B">
        <w:t xml:space="preserve"> is contrary to FHKC’s governing statutes, rules, or regulations; or</w:t>
      </w:r>
    </w:p>
    <w:p w14:paraId="6B11A07A" w14:textId="55A67899" w:rsidR="0033137B" w:rsidRDefault="00056BB0">
      <w:pPr>
        <w:pStyle w:val="List2"/>
        <w:numPr>
          <w:ilvl w:val="0"/>
          <w:numId w:val="32"/>
        </w:numPr>
      </w:pPr>
      <w:r>
        <w:t xml:space="preserve">In the event of a protest to the FHKC </w:t>
      </w:r>
      <w:r w:rsidR="00696662" w:rsidRPr="00696662">
        <w:t>Notice of Contract Award</w:t>
      </w:r>
      <w:r>
        <w:t xml:space="preserve">, the </w:t>
      </w:r>
      <w:r w:rsidR="007752EE" w:rsidRPr="007752EE">
        <w:t>FHKC Intended Decision</w:t>
      </w:r>
      <w:r>
        <w:t xml:space="preserve"> materially deviated from the specifications of the </w:t>
      </w:r>
      <w:r w:rsidR="00487FDD">
        <w:t>RFP</w:t>
      </w:r>
      <w:r>
        <w:t>.</w:t>
      </w:r>
    </w:p>
    <w:p w14:paraId="55CA8B6D" w14:textId="119EC022" w:rsidR="004712CD" w:rsidRPr="00D742A8" w:rsidRDefault="004712CD">
      <w:pPr>
        <w:pStyle w:val="ListParagraph"/>
        <w:numPr>
          <w:ilvl w:val="0"/>
          <w:numId w:val="30"/>
        </w:numPr>
        <w:rPr>
          <w:b/>
          <w:caps/>
        </w:rPr>
      </w:pPr>
      <w:r w:rsidRPr="00D742A8">
        <w:rPr>
          <w:b/>
          <w:caps/>
        </w:rPr>
        <w:t>Protest Procedures</w:t>
      </w:r>
    </w:p>
    <w:p w14:paraId="123DA202" w14:textId="1A9783F0" w:rsidR="004712CD" w:rsidRPr="00122168" w:rsidRDefault="00876298">
      <w:pPr>
        <w:pStyle w:val="List"/>
        <w:numPr>
          <w:ilvl w:val="0"/>
          <w:numId w:val="33"/>
        </w:numPr>
        <w:rPr>
          <w:u w:val="single"/>
        </w:rPr>
      </w:pPr>
      <w:r w:rsidRPr="00122168">
        <w:rPr>
          <w:u w:val="single"/>
        </w:rPr>
        <w:t>PROTESTING PARTY PROCEDURES</w:t>
      </w:r>
    </w:p>
    <w:p w14:paraId="41AD603C" w14:textId="20807D03" w:rsidR="00876298" w:rsidRDefault="000E2D99">
      <w:pPr>
        <w:pStyle w:val="List2"/>
        <w:numPr>
          <w:ilvl w:val="0"/>
          <w:numId w:val="34"/>
        </w:numPr>
      </w:pPr>
      <w:r w:rsidRPr="000E2D99">
        <w:t xml:space="preserve">A party that seeks to challenge an </w:t>
      </w:r>
      <w:r w:rsidR="007752EE" w:rsidRPr="007752EE">
        <w:t>FHKC Intended Decision</w:t>
      </w:r>
      <w:r w:rsidRPr="000E2D99">
        <w:t xml:space="preserve"> must electronically </w:t>
      </w:r>
      <w:r w:rsidR="007752EE" w:rsidRPr="007752EE">
        <w:t>File</w:t>
      </w:r>
      <w:r w:rsidRPr="000E2D99">
        <w:t xml:space="preserve"> a written notice of intent to protest within 72 hours after the </w:t>
      </w:r>
      <w:r w:rsidR="007752EE" w:rsidRPr="007752EE">
        <w:t>Posting</w:t>
      </w:r>
      <w:r w:rsidRPr="000E2D99">
        <w:t xml:space="preserve"> of the </w:t>
      </w:r>
      <w:r w:rsidR="007752EE" w:rsidRPr="007752EE">
        <w:t>FHKC Intended Decision</w:t>
      </w:r>
      <w:r w:rsidRPr="000E2D99">
        <w:t>, excluding weekends and FHKC-observed holidays</w:t>
      </w:r>
      <w:proofErr w:type="gramStart"/>
      <w:r w:rsidRPr="000E2D99">
        <w:t xml:space="preserve">.  </w:t>
      </w:r>
      <w:proofErr w:type="gramEnd"/>
      <w:r w:rsidRPr="000E2D99">
        <w:t xml:space="preserve">A party must have standing to challenge the </w:t>
      </w:r>
      <w:r w:rsidR="007752EE" w:rsidRPr="007752EE">
        <w:t>FHKC Intended Decision</w:t>
      </w:r>
      <w:r w:rsidRPr="000E2D99">
        <w:t>.</w:t>
      </w:r>
    </w:p>
    <w:p w14:paraId="54F2C17D" w14:textId="757C7DB2" w:rsidR="000E2D99" w:rsidRDefault="00594965">
      <w:pPr>
        <w:pStyle w:val="List2"/>
        <w:numPr>
          <w:ilvl w:val="0"/>
          <w:numId w:val="34"/>
        </w:numPr>
      </w:pPr>
      <w:r>
        <w:t xml:space="preserve">The protesting party must electronically </w:t>
      </w:r>
      <w:r w:rsidR="007752EE" w:rsidRPr="007752EE">
        <w:t>File</w:t>
      </w:r>
      <w:r>
        <w:t xml:space="preserve"> a formal written protest within five Business Days after the date of the notice of intent to protest is </w:t>
      </w:r>
      <w:r w:rsidR="00CF78D2">
        <w:t>“</w:t>
      </w:r>
      <w:r>
        <w:t>Filed</w:t>
      </w:r>
      <w:proofErr w:type="gramStart"/>
      <w:r w:rsidR="00CF78D2">
        <w:t>”</w:t>
      </w:r>
      <w:r>
        <w:t>.</w:t>
      </w:r>
      <w:proofErr w:type="gramEnd"/>
      <w:r>
        <w:t xml:space="preserve"> For all protests other than a protest to the specifications, the formal written protest must be accompanied with a protest bond in the amount of 1 percent of the contract amount. The bond shall be conditioned upon the payment of all FHKC’s attorneys’ fees, costs, and charges in the event the protesting party does not prevail in the protest process set forth in this </w:t>
      </w:r>
      <w:r w:rsidR="00487FDD">
        <w:t>RFP</w:t>
      </w:r>
      <w:r>
        <w:t xml:space="preserve">, any administrative or circuit court proceedings, and/or any subsequent appellate court proceedings. In lieu of a bond, FHKC will accept a cashier’s check, official bank check, or money order. An original cashier’s check, official bank check, or money order must be </w:t>
      </w:r>
      <w:r w:rsidR="00CF78D2">
        <w:t>“</w:t>
      </w:r>
      <w:r>
        <w:t>Filed</w:t>
      </w:r>
      <w:r w:rsidR="00CF78D2">
        <w:t>”</w:t>
      </w:r>
      <w:r>
        <w:t xml:space="preserve"> in the same fashion as a protest bond.</w:t>
      </w:r>
    </w:p>
    <w:p w14:paraId="44FA1479" w14:textId="6FBFEBCA" w:rsidR="00594965" w:rsidRDefault="009D7CFB">
      <w:pPr>
        <w:pStyle w:val="List2"/>
        <w:numPr>
          <w:ilvl w:val="0"/>
          <w:numId w:val="34"/>
        </w:numPr>
      </w:pPr>
      <w:r w:rsidRPr="009D7CFB">
        <w:t>The formal written protest must state, with particularity, the facts and law upon which the protest is based. The issues to be addressed in any proceeding conducted pursuant to subsections II.2 and II.3 are limited to those timely raised in any formal written protest.</w:t>
      </w:r>
    </w:p>
    <w:p w14:paraId="30C5A170" w14:textId="336804E2" w:rsidR="009D7CFB" w:rsidRDefault="009F54B6">
      <w:pPr>
        <w:pStyle w:val="List2"/>
        <w:numPr>
          <w:ilvl w:val="0"/>
          <w:numId w:val="34"/>
        </w:numPr>
      </w:pPr>
      <w:r w:rsidRPr="009F54B6">
        <w:lastRenderedPageBreak/>
        <w:t xml:space="preserve">The notice of intent to protest, formal written protest, and any required bond or other security must be timely </w:t>
      </w:r>
      <w:r w:rsidR="00B65D12">
        <w:t>“</w:t>
      </w:r>
      <w:r w:rsidRPr="009F54B6">
        <w:t>Filed</w:t>
      </w:r>
      <w:r w:rsidR="00B65D12">
        <w:t>”</w:t>
      </w:r>
      <w:r w:rsidRPr="009F54B6">
        <w:t xml:space="preserve"> with the issuing office at </w:t>
      </w:r>
      <w:hyperlink r:id="rId36" w:history="1">
        <w:r w:rsidR="0047761F" w:rsidRPr="003F7ADC">
          <w:rPr>
            <w:rStyle w:val="Hyperlink"/>
          </w:rPr>
          <w:t>IssuingOffice@healthykids.org</w:t>
        </w:r>
      </w:hyperlink>
      <w:r w:rsidRPr="009F54B6">
        <w:t>.</w:t>
      </w:r>
    </w:p>
    <w:p w14:paraId="62D53B01" w14:textId="6767D9F8" w:rsidR="009F54B6" w:rsidRDefault="00D73EC2">
      <w:pPr>
        <w:pStyle w:val="List2"/>
        <w:numPr>
          <w:ilvl w:val="0"/>
          <w:numId w:val="34"/>
        </w:numPr>
      </w:pPr>
      <w:r w:rsidRPr="00D73EC2">
        <w:t>The protesting party shall be responsible for all costs associated with the impartial decision maker.</w:t>
      </w:r>
    </w:p>
    <w:p w14:paraId="1621DCD5" w14:textId="0AD76FE3" w:rsidR="00D73EC2" w:rsidRDefault="00575950">
      <w:pPr>
        <w:pStyle w:val="List2"/>
        <w:numPr>
          <w:ilvl w:val="0"/>
          <w:numId w:val="34"/>
        </w:numPr>
      </w:pPr>
      <w:r w:rsidRPr="00575950">
        <w:t xml:space="preserve">A Respondent or potential Respondent may intervene in the protest proceedings by Filing a notice to intervene within three Business Days of the </w:t>
      </w:r>
      <w:r w:rsidR="007752EE" w:rsidRPr="007752EE">
        <w:t>Posting</w:t>
      </w:r>
      <w:r w:rsidRPr="00575950">
        <w:t xml:space="preserve"> of the initial notice of the protest by FHKC. An intervening party is subordinate to, and therefore does not have the rights granted to, FHKC or a protesting party that has </w:t>
      </w:r>
      <w:r w:rsidR="00B65D12">
        <w:t>“</w:t>
      </w:r>
      <w:r w:rsidRPr="00575950">
        <w:t>Filed</w:t>
      </w:r>
      <w:r w:rsidR="00B65D12">
        <w:t>”</w:t>
      </w:r>
      <w:r w:rsidRPr="00575950">
        <w:t xml:space="preserve"> a timely notice of protest, written notice of intent to protest, and any required bond or other security.</w:t>
      </w:r>
    </w:p>
    <w:p w14:paraId="0DC6129D" w14:textId="50EB9183" w:rsidR="00575950" w:rsidRPr="00122168" w:rsidRDefault="00B70517">
      <w:pPr>
        <w:pStyle w:val="List"/>
        <w:rPr>
          <w:caps/>
          <w:u w:val="single"/>
        </w:rPr>
      </w:pPr>
      <w:r w:rsidRPr="00122168">
        <w:rPr>
          <w:caps/>
          <w:u w:val="single"/>
        </w:rPr>
        <w:t>FHKC Procedures</w:t>
      </w:r>
    </w:p>
    <w:p w14:paraId="783A27C0" w14:textId="1C41A377" w:rsidR="00B70517" w:rsidRDefault="00C97BED" w:rsidP="00B70517">
      <w:r w:rsidRPr="00C97BED">
        <w:t>FHKC must take the following steps:</w:t>
      </w:r>
    </w:p>
    <w:p w14:paraId="1D28D1FE" w14:textId="5F7839E0" w:rsidR="00C97BED" w:rsidRDefault="007752EE">
      <w:pPr>
        <w:pStyle w:val="List2"/>
        <w:numPr>
          <w:ilvl w:val="0"/>
          <w:numId w:val="35"/>
        </w:numPr>
      </w:pPr>
      <w:r w:rsidRPr="007752EE">
        <w:t>Post</w:t>
      </w:r>
      <w:r w:rsidR="00322B81" w:rsidRPr="00322B81">
        <w:t xml:space="preserve"> the notice of intent to protest in the same manner as the solicitation specifications and/or the </w:t>
      </w:r>
      <w:r w:rsidR="00696662" w:rsidRPr="00696662">
        <w:t>Notice of Contract Award</w:t>
      </w:r>
      <w:r w:rsidR="00322B81" w:rsidRPr="00322B81">
        <w:t xml:space="preserve"> were </w:t>
      </w:r>
      <w:r w:rsidRPr="007752EE">
        <w:t>Posted</w:t>
      </w:r>
      <w:r w:rsidR="00322B81" w:rsidRPr="00322B81">
        <w:t>.</w:t>
      </w:r>
    </w:p>
    <w:p w14:paraId="59CC00AA" w14:textId="5CD27439" w:rsidR="00322B81" w:rsidRDefault="00666E82">
      <w:pPr>
        <w:pStyle w:val="List2"/>
        <w:numPr>
          <w:ilvl w:val="0"/>
          <w:numId w:val="35"/>
        </w:numPr>
      </w:pPr>
      <w:r w:rsidRPr="00666E82">
        <w:t>Provide an opportunity to resolve the protest by mutual agreement between FHKC and the protesting party(ies) within seven Business Days of the Filing of the formal written protest. If the protest is not resolved by mutual agreement within the timeframe set forth in this paragraph or within an extended timeframe as mutually agreed upon by the parties, a protest proceeding must be conducted with the impartial decision maker as set forth in subsection II.3 below.</w:t>
      </w:r>
    </w:p>
    <w:p w14:paraId="10C1A70C" w14:textId="58AAA029" w:rsidR="00666E82" w:rsidRDefault="00DD566B">
      <w:pPr>
        <w:pStyle w:val="List2"/>
        <w:numPr>
          <w:ilvl w:val="0"/>
          <w:numId w:val="35"/>
        </w:numPr>
      </w:pPr>
      <w:r w:rsidRPr="00DD566B">
        <w:t>Engage an outside, impartial decision maker, such as a mediator, to hear the protest if the protest is not resolved in accordance with subsection</w:t>
      </w:r>
      <w:r w:rsidR="009044E4">
        <w:t xml:space="preserve"> II.2.b.</w:t>
      </w:r>
      <w:r w:rsidRPr="00DD566B">
        <w:t xml:space="preserve"> </w:t>
      </w:r>
      <w:r w:rsidRPr="00B47972">
        <w:rPr>
          <w:strike/>
        </w:rPr>
        <w:t>II.2(b)</w:t>
      </w:r>
      <w:r w:rsidRPr="00DD566B">
        <w:t>.</w:t>
      </w:r>
    </w:p>
    <w:p w14:paraId="628609D7" w14:textId="0C37F93A" w:rsidR="00A11B92" w:rsidRDefault="00954C33" w:rsidP="00A11B92">
      <w:r w:rsidRPr="00954C33">
        <w:t>The Filing of a notice of intent to protest or a formal written protest shall not stop the procurement process or award process, unless FHKC determines that doing so is in the best interest of FHKC.</w:t>
      </w:r>
    </w:p>
    <w:p w14:paraId="5A60F02C" w14:textId="049EE60C" w:rsidR="00954C33" w:rsidRPr="00122168" w:rsidRDefault="00954C33">
      <w:pPr>
        <w:pStyle w:val="List"/>
        <w:rPr>
          <w:caps/>
          <w:u w:val="single"/>
        </w:rPr>
      </w:pPr>
      <w:r w:rsidRPr="00122168">
        <w:rPr>
          <w:caps/>
          <w:u w:val="single"/>
        </w:rPr>
        <w:t>Protest Resolution</w:t>
      </w:r>
    </w:p>
    <w:p w14:paraId="5EEC0897" w14:textId="039C9014" w:rsidR="00954C33" w:rsidRDefault="00A92803" w:rsidP="000A4B75">
      <w:pPr>
        <w:pStyle w:val="List2"/>
        <w:numPr>
          <w:ilvl w:val="0"/>
          <w:numId w:val="36"/>
        </w:numPr>
      </w:pPr>
      <w:r w:rsidRPr="00A92803">
        <w:t>If the protest is not resolved pursuant to subsection</w:t>
      </w:r>
      <w:r w:rsidR="009044E4">
        <w:t xml:space="preserve"> II.2.b.</w:t>
      </w:r>
      <w:r w:rsidRPr="00A92803">
        <w:t xml:space="preserve"> above, the impartial decision maker must commence a protest proceeding within 15 Calendar Days of receipt of FHKC’s decision to commence a protest proceeding. The provisions of this subsection may be waived only upon stipulation by FHKC and the non-intervening protesting party(ies).</w:t>
      </w:r>
    </w:p>
    <w:p w14:paraId="0E16D40F" w14:textId="276E1B84" w:rsidR="00A92803" w:rsidRDefault="00D53EB5">
      <w:pPr>
        <w:pStyle w:val="List2"/>
      </w:pPr>
      <w:r w:rsidRPr="00D53EB5">
        <w:t>The impartial decision maker must render a written decision within 30 Calendar Days of the commencement protest proceeding. The provisions of this paragraph may be waived only upon stipulation by FHKC and the non-intervening protesting party(ies).</w:t>
      </w:r>
    </w:p>
    <w:p w14:paraId="46225A9D" w14:textId="2749604F" w:rsidR="00D53EB5" w:rsidRDefault="0037616C" w:rsidP="000A4B75">
      <w:pPr>
        <w:pStyle w:val="List2"/>
        <w:numPr>
          <w:ilvl w:val="1"/>
          <w:numId w:val="11"/>
        </w:numPr>
        <w:ind w:left="1710" w:hanging="270"/>
      </w:pPr>
      <w:r w:rsidRPr="0037616C">
        <w:lastRenderedPageBreak/>
        <w:t xml:space="preserve">The impartial decision maker’s written decision must include findings; based on these findings, the impartial decision maker may affirm or reject the </w:t>
      </w:r>
      <w:r w:rsidR="007752EE" w:rsidRPr="007752EE">
        <w:t>FHKC Intended Decision</w:t>
      </w:r>
      <w:r w:rsidRPr="0037616C">
        <w:t>.</w:t>
      </w:r>
    </w:p>
    <w:p w14:paraId="66710698" w14:textId="40B8DB30" w:rsidR="0037616C" w:rsidRPr="007D3906" w:rsidRDefault="007D3906" w:rsidP="000A4B75">
      <w:pPr>
        <w:pStyle w:val="List2"/>
        <w:numPr>
          <w:ilvl w:val="1"/>
          <w:numId w:val="11"/>
        </w:numPr>
        <w:ind w:left="1710" w:hanging="270"/>
      </w:pPr>
      <w:r w:rsidRPr="000A4B75">
        <w:t xml:space="preserve">If rejecting an </w:t>
      </w:r>
      <w:r w:rsidR="007752EE" w:rsidRPr="007752EE">
        <w:t>FHKC Intended Decision</w:t>
      </w:r>
      <w:r w:rsidRPr="000A4B75">
        <w:t>, the impartial decision maker must issue a recommendation to FHKC supported by findings of fact and conclusions of law.</w:t>
      </w:r>
    </w:p>
    <w:p w14:paraId="274E994F" w14:textId="2EB501FC" w:rsidR="007D3906" w:rsidRPr="00E40D00" w:rsidRDefault="00E40D00" w:rsidP="000A4B75">
      <w:pPr>
        <w:pStyle w:val="List2"/>
        <w:numPr>
          <w:ilvl w:val="1"/>
          <w:numId w:val="11"/>
        </w:numPr>
        <w:ind w:left="1710" w:hanging="270"/>
      </w:pPr>
      <w:r w:rsidRPr="000A4B75">
        <w:t>FHKC may either accept or reject the impartial decision maker’s recommendation.</w:t>
      </w:r>
    </w:p>
    <w:p w14:paraId="7119DA77" w14:textId="21BA3CB3" w:rsidR="00E40D00" w:rsidRDefault="00F362CB">
      <w:pPr>
        <w:pStyle w:val="List2"/>
        <w:numPr>
          <w:ilvl w:val="2"/>
          <w:numId w:val="11"/>
        </w:numPr>
      </w:pPr>
      <w:r w:rsidRPr="00F362CB">
        <w:t xml:space="preserve">If FHKC rejects the impartial decision maker’s recommendation, FHKC must </w:t>
      </w:r>
      <w:r w:rsidR="007752EE" w:rsidRPr="007752EE">
        <w:t>Post</w:t>
      </w:r>
      <w:r w:rsidRPr="00F362CB">
        <w:t xml:space="preserve"> the recommendation and resolution within five Business Days after receipt of the recommendation, in the same manner as the solicitation specifications and/or the </w:t>
      </w:r>
      <w:r w:rsidR="00696662" w:rsidRPr="00696662">
        <w:t>Notice of Contract Award</w:t>
      </w:r>
      <w:r w:rsidRPr="00F362CB">
        <w:t xml:space="preserve"> were </w:t>
      </w:r>
      <w:r w:rsidR="007752EE" w:rsidRPr="007752EE">
        <w:t>Posted</w:t>
      </w:r>
      <w:r w:rsidRPr="00F362CB">
        <w:t xml:space="preserve">, and set forth the reason(s) for rejecting the recommendation. FHKC may restart the procurement process, continue the procurement process, or proceed with the </w:t>
      </w:r>
      <w:r w:rsidR="007752EE" w:rsidRPr="007752EE">
        <w:t>FHKC Intended Decision</w:t>
      </w:r>
      <w:r w:rsidRPr="00F362CB">
        <w:t xml:space="preserve"> consistent with its reason or reasons for rejecting the impartial decision maker’s recommendation.</w:t>
      </w:r>
    </w:p>
    <w:p w14:paraId="4577F523" w14:textId="17B64491" w:rsidR="00F362CB" w:rsidRDefault="00FF70A9">
      <w:pPr>
        <w:pStyle w:val="List2"/>
        <w:numPr>
          <w:ilvl w:val="2"/>
          <w:numId w:val="11"/>
        </w:numPr>
      </w:pPr>
      <w:r w:rsidRPr="00FF70A9">
        <w:t xml:space="preserve">If FHKC accepts the impartial decision maker’s recommendation, FHKC must </w:t>
      </w:r>
      <w:r w:rsidR="007752EE" w:rsidRPr="007752EE">
        <w:t>Post</w:t>
      </w:r>
      <w:r w:rsidRPr="00FF70A9">
        <w:t xml:space="preserve"> the recommendation and resolution within five Business Days after receipt of the recommendation, in the same manner as the solicitation specifications and/or the </w:t>
      </w:r>
      <w:r w:rsidR="00696662" w:rsidRPr="00696662">
        <w:t>Notice of Contract Award</w:t>
      </w:r>
      <w:r w:rsidRPr="00FF70A9">
        <w:t xml:space="preserve"> were </w:t>
      </w:r>
      <w:r w:rsidR="007752EE" w:rsidRPr="007752EE">
        <w:t>Posted</w:t>
      </w:r>
      <w:r w:rsidRPr="00FF70A9">
        <w:t>.</w:t>
      </w:r>
    </w:p>
    <w:p w14:paraId="533012C9" w14:textId="2D50005C" w:rsidR="00FF70A9" w:rsidRDefault="00BC3BD4">
      <w:pPr>
        <w:pStyle w:val="List2"/>
      </w:pPr>
      <w:r w:rsidRPr="00BC3BD4">
        <w:t>The impartial decision maker may permit the parties to submit proposed findings of fact, conclusions of law, draft orders, or memoranda.</w:t>
      </w:r>
    </w:p>
    <w:p w14:paraId="3260577F" w14:textId="26F8CF21" w:rsidR="00BC3BD4" w:rsidRDefault="00D267B4">
      <w:pPr>
        <w:pStyle w:val="List2"/>
      </w:pPr>
      <w:r w:rsidRPr="00D267B4">
        <w:t>A default must be entered against a party who fails to appear at a protest proceeding as directed by the impartial decision maker, unless at least one of the following conditions exists:</w:t>
      </w:r>
    </w:p>
    <w:p w14:paraId="5659631D" w14:textId="2A8A1C25" w:rsidR="00C91011" w:rsidRDefault="00C91011" w:rsidP="00F65633">
      <w:pPr>
        <w:pStyle w:val="List2"/>
        <w:numPr>
          <w:ilvl w:val="1"/>
          <w:numId w:val="11"/>
        </w:numPr>
        <w:ind w:left="1710" w:hanging="270"/>
      </w:pPr>
      <w:r>
        <w:t xml:space="preserve">Illness of a party, </w:t>
      </w:r>
      <w:r w:rsidR="001D5F3E">
        <w:t>witness</w:t>
      </w:r>
      <w:r>
        <w:t>, or attorney that would prevent attendance at the protest proceeding;</w:t>
      </w:r>
    </w:p>
    <w:p w14:paraId="3E3C43C0" w14:textId="77777777" w:rsidR="00C91011" w:rsidRDefault="00C91011" w:rsidP="00F65633">
      <w:pPr>
        <w:pStyle w:val="List2"/>
        <w:numPr>
          <w:ilvl w:val="1"/>
          <w:numId w:val="11"/>
        </w:numPr>
        <w:ind w:left="1710" w:hanging="270"/>
      </w:pPr>
      <w:r>
        <w:t>An act of God that would prevent attendance at the protest proceeding;</w:t>
      </w:r>
    </w:p>
    <w:p w14:paraId="28FFEC07" w14:textId="77777777" w:rsidR="00C91011" w:rsidRDefault="00C91011" w:rsidP="00F65633">
      <w:pPr>
        <w:pStyle w:val="List2"/>
        <w:numPr>
          <w:ilvl w:val="1"/>
          <w:numId w:val="11"/>
        </w:numPr>
        <w:ind w:left="1710" w:hanging="270"/>
      </w:pPr>
      <w:r>
        <w:t>A designated threat to public safety that would prevent attendance at the protest proceeding; or</w:t>
      </w:r>
    </w:p>
    <w:p w14:paraId="322EDA57" w14:textId="6602459E" w:rsidR="00D267B4" w:rsidRDefault="00C91011" w:rsidP="00F65633">
      <w:pPr>
        <w:pStyle w:val="List2"/>
        <w:numPr>
          <w:ilvl w:val="1"/>
          <w:numId w:val="11"/>
        </w:numPr>
        <w:ind w:left="1710" w:hanging="270"/>
      </w:pPr>
      <w:r>
        <w:t>Any other circumstance in the opinion of the impartial decision maker that would warrant a continuance of the protest proceeding.</w:t>
      </w:r>
    </w:p>
    <w:p w14:paraId="6B004CB8" w14:textId="743FDCC2" w:rsidR="000F7479" w:rsidRDefault="000F7479" w:rsidP="000F7479">
      <w:pPr>
        <w:pStyle w:val="List2"/>
        <w:numPr>
          <w:ilvl w:val="0"/>
          <w:numId w:val="0"/>
        </w:numPr>
        <w:ind w:left="720"/>
        <w:rPr>
          <w:rFonts w:eastAsia="Arial Narrow" w:cstheme="minorHAnsi"/>
          <w:szCs w:val="24"/>
        </w:rPr>
      </w:pPr>
      <w:r w:rsidRPr="000A7F0A">
        <w:rPr>
          <w:rFonts w:eastAsia="Arial Narrow" w:cstheme="minorHAnsi"/>
          <w:szCs w:val="24"/>
        </w:rPr>
        <w:t>An entry of default against a party is deemed the final decision of the impartial decision maker.</w:t>
      </w:r>
    </w:p>
    <w:p w14:paraId="5104F769" w14:textId="52A11C28" w:rsidR="000F7479" w:rsidRPr="00122168" w:rsidRDefault="000F7479">
      <w:pPr>
        <w:pStyle w:val="ListParagraph"/>
        <w:numPr>
          <w:ilvl w:val="0"/>
          <w:numId w:val="30"/>
        </w:numPr>
        <w:rPr>
          <w:b/>
          <w:bCs/>
          <w:caps/>
        </w:rPr>
      </w:pPr>
      <w:r w:rsidRPr="00122168">
        <w:rPr>
          <w:b/>
          <w:bCs/>
          <w:caps/>
        </w:rPr>
        <w:t>General Provisions</w:t>
      </w:r>
    </w:p>
    <w:p w14:paraId="396FEAB1" w14:textId="1F4C4753" w:rsidR="00741ED2" w:rsidRDefault="00741ED2">
      <w:pPr>
        <w:pStyle w:val="List"/>
        <w:numPr>
          <w:ilvl w:val="0"/>
          <w:numId w:val="37"/>
        </w:numPr>
      </w:pPr>
      <w:r>
        <w:t xml:space="preserve">Failure of a party to </w:t>
      </w:r>
      <w:r w:rsidR="007752EE" w:rsidRPr="007752EE">
        <w:t>File</w:t>
      </w:r>
      <w:r>
        <w:t xml:space="preserve"> a notice of intent to protest, a formal written protest, or a bond or other security as set forth in this appendix shall constitute a waiver of any right to contest an </w:t>
      </w:r>
      <w:r w:rsidR="007752EE" w:rsidRPr="007752EE">
        <w:t>FHKC Intended Decision</w:t>
      </w:r>
      <w:proofErr w:type="gramStart"/>
      <w:r>
        <w:t xml:space="preserve">.  </w:t>
      </w:r>
      <w:proofErr w:type="gramEnd"/>
    </w:p>
    <w:p w14:paraId="158B5EB2" w14:textId="77777777" w:rsidR="00741ED2" w:rsidRDefault="00741ED2">
      <w:pPr>
        <w:pStyle w:val="List"/>
        <w:numPr>
          <w:ilvl w:val="0"/>
          <w:numId w:val="37"/>
        </w:numPr>
      </w:pPr>
      <w:r>
        <w:lastRenderedPageBreak/>
        <w:t>Venue for any meeting, protest proceeding, court proceeding, appellate proceeding, administrative proceeding, or deposition shall be in Leon County, Florida. FHKC, in its sole discretion, may waive any requirement under this paragraph in whole or in part.</w:t>
      </w:r>
    </w:p>
    <w:p w14:paraId="09C2062C" w14:textId="3A2431CC" w:rsidR="000F7479" w:rsidRDefault="00741ED2">
      <w:pPr>
        <w:pStyle w:val="List"/>
        <w:numPr>
          <w:ilvl w:val="0"/>
          <w:numId w:val="37"/>
        </w:numPr>
      </w:pPr>
      <w:r>
        <w:t xml:space="preserve">The procedures in chapters 120 and 287, Florida Statutes, do not apply to this </w:t>
      </w:r>
      <w:r w:rsidR="00487FDD">
        <w:t>RFP</w:t>
      </w:r>
      <w:r>
        <w:t xml:space="preserve"> process.</w:t>
      </w:r>
    </w:p>
    <w:p w14:paraId="77A443E1" w14:textId="77777777" w:rsidR="00C13B31" w:rsidRDefault="00C13B31" w:rsidP="00D57564">
      <w:pPr>
        <w:rPr>
          <w:b/>
          <w:bCs/>
        </w:rPr>
        <w:sectPr w:rsidR="00C13B31">
          <w:pgSz w:w="12240" w:h="15840"/>
          <w:pgMar w:top="1440" w:right="1440" w:bottom="1440" w:left="1440" w:header="720" w:footer="720" w:gutter="0"/>
          <w:cols w:space="720"/>
          <w:docGrid w:linePitch="360"/>
        </w:sectPr>
      </w:pPr>
    </w:p>
    <w:p w14:paraId="5198E7FA" w14:textId="0BEE83B7" w:rsidR="00D57564" w:rsidRPr="00D57564" w:rsidRDefault="00D57564" w:rsidP="00D57564">
      <w:pPr>
        <w:rPr>
          <w:b/>
          <w:bCs/>
        </w:rPr>
      </w:pPr>
      <w:r w:rsidRPr="00D57564">
        <w:rPr>
          <w:b/>
          <w:bCs/>
        </w:rPr>
        <w:lastRenderedPageBreak/>
        <w:t xml:space="preserve">Any party that has standing to challenge an </w:t>
      </w:r>
      <w:r w:rsidR="007752EE" w:rsidRPr="007752EE">
        <w:rPr>
          <w:b/>
        </w:rPr>
        <w:t>FHKC Intended Decision</w:t>
      </w:r>
      <w:r w:rsidRPr="00D57564">
        <w:rPr>
          <w:b/>
          <w:bCs/>
        </w:rPr>
        <w:t xml:space="preserve"> </w:t>
      </w:r>
      <w:r w:rsidRPr="007752EE">
        <w:rPr>
          <w:b/>
          <w:bCs/>
        </w:rPr>
        <w:t xml:space="preserve">must </w:t>
      </w:r>
      <w:r w:rsidR="007752EE" w:rsidRPr="007752EE">
        <w:rPr>
          <w:b/>
          <w:bCs/>
        </w:rPr>
        <w:t>File</w:t>
      </w:r>
      <w:r w:rsidRPr="00D57564">
        <w:rPr>
          <w:b/>
          <w:bCs/>
        </w:rPr>
        <w:t xml:space="preserve"> a written notice of intent to protest, formal written protest, and any required bond or other security as set forth in Appendix </w:t>
      </w:r>
      <w:r w:rsidR="00BA23E1">
        <w:rPr>
          <w:b/>
          <w:bCs/>
        </w:rPr>
        <w:t>C</w:t>
      </w:r>
      <w:r w:rsidRPr="00D57564">
        <w:rPr>
          <w:b/>
          <w:bCs/>
        </w:rPr>
        <w:t xml:space="preserve">: FHKC Procurement Protest Procedures of this Invitation to Negotiate. Failure to timely </w:t>
      </w:r>
      <w:r w:rsidR="00B65D12">
        <w:rPr>
          <w:b/>
          <w:bCs/>
        </w:rPr>
        <w:t>File</w:t>
      </w:r>
      <w:r w:rsidRPr="00D57564">
        <w:rPr>
          <w:b/>
          <w:bCs/>
        </w:rPr>
        <w:t xml:space="preserve"> a notice of intent to protest, formal written protest, or any required bond or other security shall constitute a waiver of </w:t>
      </w:r>
      <w:r w:rsidR="007752EE" w:rsidRPr="00D57564">
        <w:rPr>
          <w:b/>
          <w:bCs/>
        </w:rPr>
        <w:t>proc</w:t>
      </w:r>
      <w:r w:rsidR="007752EE">
        <w:rPr>
          <w:b/>
          <w:bCs/>
        </w:rPr>
        <w:t>eed</w:t>
      </w:r>
      <w:r w:rsidR="007752EE" w:rsidRPr="00D57564">
        <w:rPr>
          <w:b/>
          <w:bCs/>
        </w:rPr>
        <w:t>ings</w:t>
      </w:r>
      <w:r w:rsidRPr="00D57564">
        <w:rPr>
          <w:b/>
          <w:bCs/>
        </w:rPr>
        <w:t>.</w:t>
      </w:r>
    </w:p>
    <w:p w14:paraId="0A281D5F" w14:textId="77777777" w:rsidR="00731282" w:rsidRPr="00A07C77" w:rsidRDefault="00731282" w:rsidP="00BD33E2"/>
    <w:sectPr w:rsidR="00731282" w:rsidRPr="00A07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68AA" w14:textId="77777777" w:rsidR="00734BFB" w:rsidRDefault="00734BFB" w:rsidP="00A24DB2">
      <w:pPr>
        <w:spacing w:after="0" w:line="240" w:lineRule="auto"/>
      </w:pPr>
      <w:r>
        <w:separator/>
      </w:r>
    </w:p>
  </w:endnote>
  <w:endnote w:type="continuationSeparator" w:id="0">
    <w:p w14:paraId="6E9F8F49" w14:textId="77777777" w:rsidR="00734BFB" w:rsidRDefault="00734BFB" w:rsidP="00A24DB2">
      <w:pPr>
        <w:spacing w:after="0" w:line="240" w:lineRule="auto"/>
      </w:pPr>
      <w:r>
        <w:continuationSeparator/>
      </w:r>
    </w:p>
  </w:endnote>
  <w:endnote w:type="continuationNotice" w:id="1">
    <w:p w14:paraId="5874CC0A" w14:textId="77777777" w:rsidR="00734BFB" w:rsidRDefault="00734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755A" w14:textId="60759AB9" w:rsidR="00A24DB2" w:rsidRDefault="00785526">
    <w:pPr>
      <w:pStyle w:val="Footer"/>
    </w:pPr>
    <w:r>
      <w:t>RFP</w:t>
    </w:r>
    <w:r w:rsidR="007E375C">
      <w:t xml:space="preserve"> 2023-300-0</w:t>
    </w:r>
    <w:r>
      <w:t>2</w:t>
    </w:r>
    <w:r w:rsidR="007E375C">
      <w:t xml:space="preserve"> </w:t>
    </w:r>
    <w:r>
      <w:t>Medical Loss Ratio Audit</w:t>
    </w:r>
    <w:r w:rsidR="007E375C">
      <w:t xml:space="preserve"> Services</w:t>
    </w:r>
    <w:r w:rsidR="00A24DB2">
      <w:ptab w:relativeTo="margin" w:alignment="right" w:leader="none"/>
    </w:r>
    <w:r w:rsidR="00A24DB2">
      <w:fldChar w:fldCharType="begin"/>
    </w:r>
    <w:r w:rsidR="00A24DB2">
      <w:instrText xml:space="preserve"> PAGE   \* MERGEFORMAT </w:instrText>
    </w:r>
    <w:r w:rsidR="00A24DB2">
      <w:fldChar w:fldCharType="separate"/>
    </w:r>
    <w:r w:rsidR="00A24DB2">
      <w:rPr>
        <w:noProof/>
      </w:rPr>
      <w:t>1</w:t>
    </w:r>
    <w:r w:rsidR="00A24D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6FD5" w14:textId="77777777" w:rsidR="00734BFB" w:rsidRDefault="00734BFB" w:rsidP="00A24DB2">
      <w:pPr>
        <w:spacing w:after="0" w:line="240" w:lineRule="auto"/>
      </w:pPr>
      <w:r>
        <w:separator/>
      </w:r>
    </w:p>
  </w:footnote>
  <w:footnote w:type="continuationSeparator" w:id="0">
    <w:p w14:paraId="0B58C188" w14:textId="77777777" w:rsidR="00734BFB" w:rsidRDefault="00734BFB" w:rsidP="00A24DB2">
      <w:pPr>
        <w:spacing w:after="0" w:line="240" w:lineRule="auto"/>
      </w:pPr>
      <w:r>
        <w:continuationSeparator/>
      </w:r>
    </w:p>
  </w:footnote>
  <w:footnote w:type="continuationNotice" w:id="1">
    <w:p w14:paraId="4D8B3A72" w14:textId="77777777" w:rsidR="00734BFB" w:rsidRDefault="00734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28BC0E" w14:paraId="5AD3E286" w14:textId="77777777" w:rsidTr="1528BC0E">
      <w:trPr>
        <w:trHeight w:val="300"/>
      </w:trPr>
      <w:tc>
        <w:tcPr>
          <w:tcW w:w="3120" w:type="dxa"/>
        </w:tcPr>
        <w:p w14:paraId="02579A6F" w14:textId="4B042563" w:rsidR="1528BC0E" w:rsidRDefault="1528BC0E" w:rsidP="1528BC0E">
          <w:pPr>
            <w:pStyle w:val="Header"/>
            <w:ind w:left="-115"/>
          </w:pPr>
        </w:p>
      </w:tc>
      <w:tc>
        <w:tcPr>
          <w:tcW w:w="3120" w:type="dxa"/>
        </w:tcPr>
        <w:p w14:paraId="756388B0" w14:textId="616404C1" w:rsidR="1528BC0E" w:rsidRDefault="1528BC0E" w:rsidP="1528BC0E">
          <w:pPr>
            <w:pStyle w:val="Header"/>
            <w:jc w:val="center"/>
          </w:pPr>
        </w:p>
      </w:tc>
      <w:tc>
        <w:tcPr>
          <w:tcW w:w="3120" w:type="dxa"/>
        </w:tcPr>
        <w:p w14:paraId="149EC4DE" w14:textId="733DFB9C" w:rsidR="1528BC0E" w:rsidRDefault="1528BC0E" w:rsidP="1528BC0E">
          <w:pPr>
            <w:pStyle w:val="Header"/>
            <w:ind w:right="-115"/>
            <w:jc w:val="right"/>
          </w:pPr>
        </w:p>
      </w:tc>
    </w:tr>
  </w:tbl>
  <w:p w14:paraId="30FE7E3F" w14:textId="02073645" w:rsidR="1528BC0E" w:rsidRDefault="1528BC0E" w:rsidP="1528BC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71C" w14:textId="6D8AA46F" w:rsidR="00277910" w:rsidRDefault="00277910">
    <w:pPr>
      <w:pStyle w:val="Header"/>
    </w:pPr>
    <w:r>
      <w:ptab w:relativeTo="margin" w:alignment="center" w:leader="none"/>
    </w:r>
    <w:r>
      <w:ptab w:relativeTo="margin" w:alignment="right" w:leader="none"/>
    </w:r>
    <w:r>
      <w:t>Section 9. 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452B" w14:textId="77777777" w:rsidR="00F2322D" w:rsidRDefault="00F2322D">
    <w:pPr>
      <w:pStyle w:val="Header"/>
    </w:pPr>
    <w:r>
      <w:ptab w:relativeTo="margin" w:alignment="center" w:leader="none"/>
    </w:r>
    <w:r>
      <w:ptab w:relativeTo="margin" w:alignment="right" w:leader="none"/>
    </w:r>
    <w:r>
      <w:t>Section 1.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BF49" w14:textId="1C70354D" w:rsidR="00277910" w:rsidRDefault="00277910">
    <w:pPr>
      <w:pStyle w:val="Header"/>
    </w:pPr>
    <w:r>
      <w:ptab w:relativeTo="margin" w:alignment="center" w:leader="none"/>
    </w:r>
    <w:r>
      <w:ptab w:relativeTo="margin" w:alignment="right" w:leader="none"/>
    </w:r>
    <w:r>
      <w:t xml:space="preserve">Section 2. Scope Overview and Goals of the </w:t>
    </w:r>
    <w:r w:rsidR="00487FDD">
      <w:t>RFP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3E49" w14:textId="0BC9F542" w:rsidR="00277910" w:rsidRDefault="00277910">
    <w:pPr>
      <w:pStyle w:val="Header"/>
    </w:pPr>
    <w:r>
      <w:ptab w:relativeTo="margin" w:alignment="center" w:leader="none"/>
    </w:r>
    <w:r>
      <w:ptab w:relativeTo="margin" w:alignment="right" w:leader="none"/>
    </w:r>
    <w:r>
      <w:t>Section 3. General Instructions to Respondent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ECF" w14:textId="4A03B998" w:rsidR="00277910" w:rsidRDefault="00277910">
    <w:pPr>
      <w:pStyle w:val="Header"/>
    </w:pPr>
    <w:r>
      <w:ptab w:relativeTo="margin" w:alignment="center" w:leader="none"/>
    </w:r>
    <w:r>
      <w:ptab w:relativeTo="margin" w:alignment="right" w:leader="none"/>
    </w:r>
    <w:r>
      <w:t>Section 4. Submission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6CF4" w14:textId="4EACC9F4" w:rsidR="00277910" w:rsidRDefault="00277910">
    <w:pPr>
      <w:pStyle w:val="Header"/>
    </w:pPr>
    <w:r>
      <w:ptab w:relativeTo="margin" w:alignment="center" w:leader="none"/>
    </w:r>
    <w:r>
      <w:ptab w:relativeTo="margin" w:alignment="right" w:leader="none"/>
    </w:r>
    <w:r>
      <w:t>Section 5. Cost Proposal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BCFA" w14:textId="2445EB36" w:rsidR="00277910" w:rsidRDefault="00277910">
    <w:pPr>
      <w:pStyle w:val="Header"/>
    </w:pPr>
    <w:r>
      <w:ptab w:relativeTo="margin" w:alignment="center" w:leader="none"/>
    </w:r>
    <w:r>
      <w:ptab w:relativeTo="margin" w:alignment="right" w:leader="none"/>
    </w:r>
    <w:r>
      <w:t>Section 6. Evaluation of Proposal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5659" w14:textId="59B60345" w:rsidR="00277910" w:rsidRDefault="00277910">
    <w:pPr>
      <w:pStyle w:val="Header"/>
    </w:pPr>
    <w:r>
      <w:ptab w:relativeTo="margin" w:alignment="center" w:leader="none"/>
    </w:r>
    <w:r>
      <w:ptab w:relativeTo="margin" w:alignment="right" w:leader="none"/>
    </w:r>
    <w:r>
      <w:t>Section 7. Award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656" w14:textId="7D6D432B" w:rsidR="00277910" w:rsidRDefault="00277910">
    <w:pPr>
      <w:pStyle w:val="Header"/>
    </w:pPr>
    <w:r>
      <w:ptab w:relativeTo="margin" w:alignment="center" w:leader="none"/>
    </w:r>
    <w:r>
      <w:ptab w:relativeTo="margin" w:alignment="right" w:leader="none"/>
    </w:r>
    <w:r>
      <w:t>Section 8. 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78280B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EDEA74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2FA9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9EA8F2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D31A18E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C738AB"/>
    <w:multiLevelType w:val="multilevel"/>
    <w:tmpl w:val="E640A2F0"/>
    <w:lvl w:ilvl="0">
      <w:start w:val="1"/>
      <w:numFmt w:val="upperLetter"/>
      <w:pStyle w:val="Heading5"/>
      <w:suff w:val="space"/>
      <w:lvlText w:val="Tab %1:"/>
      <w:lvlJc w:val="right"/>
      <w:pPr>
        <w:ind w:left="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A5916FE"/>
    <w:multiLevelType w:val="hybridMultilevel"/>
    <w:tmpl w:val="0400CA4E"/>
    <w:lvl w:ilvl="0" w:tplc="160E82C0">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7B5D"/>
    <w:multiLevelType w:val="hybridMultilevel"/>
    <w:tmpl w:val="740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022A"/>
    <w:multiLevelType w:val="hybridMultilevel"/>
    <w:tmpl w:val="6EF08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42165"/>
    <w:multiLevelType w:val="hybridMultilevel"/>
    <w:tmpl w:val="C58E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23CCD"/>
    <w:multiLevelType w:val="hybridMultilevel"/>
    <w:tmpl w:val="5FF80190"/>
    <w:lvl w:ilvl="0" w:tplc="CDFCE84A">
      <w:start w:val="1"/>
      <w:numFmt w:val="lowerLetter"/>
      <w:pStyle w:val="List2"/>
      <w:lvlText w:val="%1."/>
      <w:lvlJc w:val="left"/>
      <w:pPr>
        <w:ind w:left="108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76282"/>
    <w:multiLevelType w:val="hybridMultilevel"/>
    <w:tmpl w:val="72E65880"/>
    <w:lvl w:ilvl="0" w:tplc="B25AAD2A">
      <w:numFmt w:val="bullet"/>
      <w:pStyle w:val="List4"/>
      <w:lvlText w:val="☐"/>
      <w:lvlJc w:val="left"/>
      <w:pPr>
        <w:ind w:left="1800" w:hanging="360"/>
      </w:pPr>
      <w:rPr>
        <w:rFonts w:ascii="Segoe UI Symbol" w:eastAsia="Segoe UI Symbol" w:hAnsi="Segoe UI Symbol" w:cs="Segoe UI Symbol" w:hint="default"/>
        <w:b w:val="0"/>
        <w:bCs w:val="0"/>
        <w:i w:val="0"/>
        <w:iCs w:val="0"/>
        <w:w w:val="100"/>
        <w:sz w:val="24"/>
        <w:szCs w:val="24"/>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F74690"/>
    <w:multiLevelType w:val="hybridMultilevel"/>
    <w:tmpl w:val="A5B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B78D6"/>
    <w:multiLevelType w:val="hybridMultilevel"/>
    <w:tmpl w:val="368E4B86"/>
    <w:lvl w:ilvl="0" w:tplc="5088E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C59E0"/>
    <w:multiLevelType w:val="multilevel"/>
    <w:tmpl w:val="534049D0"/>
    <w:lvl w:ilvl="0">
      <w:start w:val="1"/>
      <w:numFmt w:val="decimal"/>
      <w:pStyle w:val="Heading1"/>
      <w:lvlText w:val="Section %1."/>
      <w:lvlJc w:val="left"/>
      <w:pPr>
        <w:ind w:left="360" w:hanging="360"/>
      </w:pPr>
      <w:rPr>
        <w:rFonts w:hint="default"/>
      </w:rPr>
    </w:lvl>
    <w:lvl w:ilvl="1">
      <w:start w:val="1"/>
      <w:numFmt w:val="upperLetter"/>
      <w:pStyle w:val="Heading2"/>
      <w:suff w:val="space"/>
      <w:lvlText w:val="%2."/>
      <w:lvlJc w:val="left"/>
      <w:pPr>
        <w:ind w:left="0" w:firstLine="0"/>
      </w:pPr>
      <w:rPr>
        <w:rFonts w:hint="default"/>
      </w:rPr>
    </w:lvl>
    <w:lvl w:ilvl="2">
      <w:start w:val="1"/>
      <w:numFmt w:val="decimal"/>
      <w:pStyle w:val="Heading3"/>
      <w:suff w:val="space"/>
      <w:lvlText w:val="%3."/>
      <w:lvlJc w:val="left"/>
      <w:pPr>
        <w:ind w:left="0" w:firstLine="0"/>
      </w:pPr>
      <w:rPr>
        <w:rFonts w:hint="default"/>
      </w:rPr>
    </w:lvl>
    <w:lvl w:ilvl="3">
      <w:start w:val="1"/>
      <w:numFmt w:val="lowerLetter"/>
      <w:pStyle w:val="Heading4"/>
      <w:suff w:val="space"/>
      <w:lvlText w:val="%4."/>
      <w:lvlJc w:val="left"/>
      <w:pPr>
        <w:ind w:left="720" w:firstLine="0"/>
      </w:pPr>
      <w:rPr>
        <w:rFonts w:hint="default"/>
      </w:rPr>
    </w:lvl>
    <w:lvl w:ilvl="4">
      <w:start w:val="1"/>
      <w:numFmt w:val="decimal"/>
      <w:suff w:val="space"/>
      <w:lvlText w:val="%5."/>
      <w:lvlJc w:val="left"/>
      <w:pPr>
        <w:ind w:left="720" w:firstLine="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1356CC"/>
    <w:multiLevelType w:val="hybridMultilevel"/>
    <w:tmpl w:val="5122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E728E"/>
    <w:multiLevelType w:val="hybridMultilevel"/>
    <w:tmpl w:val="A4C82DDA"/>
    <w:lvl w:ilvl="0" w:tplc="5F2484FE">
      <w:start w:val="1"/>
      <w:numFmt w:val="bullet"/>
      <w:pStyle w:val="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FB5A52"/>
    <w:multiLevelType w:val="hybridMultilevel"/>
    <w:tmpl w:val="74EC24C0"/>
    <w:lvl w:ilvl="0" w:tplc="11540B36">
      <w:start w:val="1"/>
      <w:numFmt w:val="bullet"/>
      <w:pStyle w:val="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9725436">
    <w:abstractNumId w:val="4"/>
  </w:num>
  <w:num w:numId="2" w16cid:durableId="1248809297">
    <w:abstractNumId w:val="3"/>
  </w:num>
  <w:num w:numId="3" w16cid:durableId="1109205756">
    <w:abstractNumId w:val="2"/>
  </w:num>
  <w:num w:numId="4" w16cid:durableId="1930039434">
    <w:abstractNumId w:val="1"/>
  </w:num>
  <w:num w:numId="5" w16cid:durableId="298463638">
    <w:abstractNumId w:val="0"/>
  </w:num>
  <w:num w:numId="6" w16cid:durableId="997610490">
    <w:abstractNumId w:val="14"/>
  </w:num>
  <w:num w:numId="7" w16cid:durableId="48387738">
    <w:abstractNumId w:val="8"/>
  </w:num>
  <w:num w:numId="8" w16cid:durableId="2145197754">
    <w:abstractNumId w:val="6"/>
  </w:num>
  <w:num w:numId="9" w16cid:durableId="1963262432">
    <w:abstractNumId w:val="6"/>
    <w:lvlOverride w:ilvl="0">
      <w:startOverride w:val="1"/>
    </w:lvlOverride>
  </w:num>
  <w:num w:numId="10" w16cid:durableId="1853258389">
    <w:abstractNumId w:val="7"/>
  </w:num>
  <w:num w:numId="11" w16cid:durableId="1263412764">
    <w:abstractNumId w:val="10"/>
  </w:num>
  <w:num w:numId="12" w16cid:durableId="853611116">
    <w:abstractNumId w:val="6"/>
    <w:lvlOverride w:ilvl="0">
      <w:startOverride w:val="1"/>
    </w:lvlOverride>
  </w:num>
  <w:num w:numId="13" w16cid:durableId="646277870">
    <w:abstractNumId w:val="16"/>
  </w:num>
  <w:num w:numId="14" w16cid:durableId="88358677">
    <w:abstractNumId w:val="11"/>
  </w:num>
  <w:num w:numId="15" w16cid:durableId="1253081079">
    <w:abstractNumId w:val="17"/>
  </w:num>
  <w:num w:numId="16" w16cid:durableId="284384953">
    <w:abstractNumId w:val="6"/>
    <w:lvlOverride w:ilvl="0">
      <w:startOverride w:val="1"/>
    </w:lvlOverride>
  </w:num>
  <w:num w:numId="17" w16cid:durableId="38093284">
    <w:abstractNumId w:val="5"/>
  </w:num>
  <w:num w:numId="18" w16cid:durableId="695933739">
    <w:abstractNumId w:val="6"/>
    <w:lvlOverride w:ilvl="0">
      <w:startOverride w:val="1"/>
    </w:lvlOverride>
  </w:num>
  <w:num w:numId="19" w16cid:durableId="628324296">
    <w:abstractNumId w:val="6"/>
    <w:lvlOverride w:ilvl="0">
      <w:startOverride w:val="1"/>
    </w:lvlOverride>
  </w:num>
  <w:num w:numId="20" w16cid:durableId="1944073036">
    <w:abstractNumId w:val="6"/>
    <w:lvlOverride w:ilvl="0">
      <w:startOverride w:val="1"/>
    </w:lvlOverride>
  </w:num>
  <w:num w:numId="21" w16cid:durableId="317273921">
    <w:abstractNumId w:val="10"/>
    <w:lvlOverride w:ilvl="0">
      <w:startOverride w:val="1"/>
    </w:lvlOverride>
  </w:num>
  <w:num w:numId="22" w16cid:durableId="722560520">
    <w:abstractNumId w:val="10"/>
    <w:lvlOverride w:ilvl="0">
      <w:startOverride w:val="1"/>
    </w:lvlOverride>
  </w:num>
  <w:num w:numId="23" w16cid:durableId="1304232386">
    <w:abstractNumId w:val="6"/>
    <w:lvlOverride w:ilvl="0">
      <w:startOverride w:val="1"/>
    </w:lvlOverride>
  </w:num>
  <w:num w:numId="24" w16cid:durableId="1498224970">
    <w:abstractNumId w:val="10"/>
    <w:lvlOverride w:ilvl="0">
      <w:startOverride w:val="1"/>
    </w:lvlOverride>
  </w:num>
  <w:num w:numId="25" w16cid:durableId="473839392">
    <w:abstractNumId w:val="6"/>
    <w:lvlOverride w:ilvl="0">
      <w:startOverride w:val="1"/>
    </w:lvlOverride>
  </w:num>
  <w:num w:numId="26" w16cid:durableId="2040810054">
    <w:abstractNumId w:val="6"/>
    <w:lvlOverride w:ilvl="0">
      <w:startOverride w:val="1"/>
    </w:lvlOverride>
  </w:num>
  <w:num w:numId="27" w16cid:durableId="1435129468">
    <w:abstractNumId w:val="10"/>
    <w:lvlOverride w:ilvl="0">
      <w:startOverride w:val="1"/>
    </w:lvlOverride>
  </w:num>
  <w:num w:numId="28" w16cid:durableId="855735481">
    <w:abstractNumId w:val="6"/>
    <w:lvlOverride w:ilvl="0">
      <w:startOverride w:val="1"/>
    </w:lvlOverride>
  </w:num>
  <w:num w:numId="29" w16cid:durableId="11685792">
    <w:abstractNumId w:val="6"/>
    <w:lvlOverride w:ilvl="0">
      <w:startOverride w:val="1"/>
    </w:lvlOverride>
  </w:num>
  <w:num w:numId="30" w16cid:durableId="905654035">
    <w:abstractNumId w:val="13"/>
  </w:num>
  <w:num w:numId="31" w16cid:durableId="1201430859">
    <w:abstractNumId w:val="6"/>
    <w:lvlOverride w:ilvl="0">
      <w:startOverride w:val="1"/>
    </w:lvlOverride>
  </w:num>
  <w:num w:numId="32" w16cid:durableId="1625891894">
    <w:abstractNumId w:val="10"/>
    <w:lvlOverride w:ilvl="0">
      <w:startOverride w:val="1"/>
    </w:lvlOverride>
  </w:num>
  <w:num w:numId="33" w16cid:durableId="367067716">
    <w:abstractNumId w:val="6"/>
    <w:lvlOverride w:ilvl="0">
      <w:startOverride w:val="1"/>
    </w:lvlOverride>
  </w:num>
  <w:num w:numId="34" w16cid:durableId="772825484">
    <w:abstractNumId w:val="10"/>
    <w:lvlOverride w:ilvl="0">
      <w:startOverride w:val="1"/>
    </w:lvlOverride>
  </w:num>
  <w:num w:numId="35" w16cid:durableId="331182828">
    <w:abstractNumId w:val="10"/>
    <w:lvlOverride w:ilvl="0">
      <w:startOverride w:val="1"/>
    </w:lvlOverride>
  </w:num>
  <w:num w:numId="36" w16cid:durableId="1768042433">
    <w:abstractNumId w:val="10"/>
  </w:num>
  <w:num w:numId="37" w16cid:durableId="1214462017">
    <w:abstractNumId w:val="6"/>
    <w:lvlOverride w:ilvl="0">
      <w:startOverride w:val="1"/>
    </w:lvlOverride>
  </w:num>
  <w:num w:numId="38" w16cid:durableId="1917743332">
    <w:abstractNumId w:val="6"/>
    <w:lvlOverride w:ilvl="0">
      <w:startOverride w:val="1"/>
    </w:lvlOverride>
  </w:num>
  <w:num w:numId="39" w16cid:durableId="2075352350">
    <w:abstractNumId w:val="6"/>
  </w:num>
  <w:num w:numId="40" w16cid:durableId="2087872112">
    <w:abstractNumId w:val="6"/>
    <w:lvlOverride w:ilvl="0">
      <w:startOverride w:val="1"/>
    </w:lvlOverride>
  </w:num>
  <w:num w:numId="41" w16cid:durableId="374934823">
    <w:abstractNumId w:val="9"/>
  </w:num>
  <w:num w:numId="42" w16cid:durableId="371343246">
    <w:abstractNumId w:val="15"/>
  </w:num>
  <w:num w:numId="43" w16cid:durableId="1759328695">
    <w:abstractNumId w:val="10"/>
    <w:lvlOverride w:ilvl="0">
      <w:startOverride w:val="1"/>
    </w:lvlOverride>
  </w:num>
  <w:num w:numId="44" w16cid:durableId="72287794">
    <w:abstractNumId w:val="10"/>
  </w:num>
  <w:num w:numId="45" w16cid:durableId="605890169">
    <w:abstractNumId w:val="10"/>
  </w:num>
  <w:num w:numId="46" w16cid:durableId="1542744660">
    <w:abstractNumId w:val="10"/>
  </w:num>
  <w:num w:numId="47" w16cid:durableId="1104114209">
    <w:abstractNumId w:val="6"/>
    <w:lvlOverride w:ilvl="0">
      <w:startOverride w:val="1"/>
    </w:lvlOverride>
  </w:num>
  <w:num w:numId="48" w16cid:durableId="1330599455">
    <w:abstractNumId w:val="4"/>
  </w:num>
  <w:num w:numId="49" w16cid:durableId="1649895096">
    <w:abstractNumId w:val="4"/>
  </w:num>
  <w:num w:numId="50" w16cid:durableId="731390195">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8A"/>
    <w:rsid w:val="000014A6"/>
    <w:rsid w:val="0000236B"/>
    <w:rsid w:val="00003C85"/>
    <w:rsid w:val="00003DA8"/>
    <w:rsid w:val="00006354"/>
    <w:rsid w:val="0001407D"/>
    <w:rsid w:val="000144B9"/>
    <w:rsid w:val="000158A0"/>
    <w:rsid w:val="00015C7B"/>
    <w:rsid w:val="00017DEB"/>
    <w:rsid w:val="00021750"/>
    <w:rsid w:val="0002463C"/>
    <w:rsid w:val="000269A5"/>
    <w:rsid w:val="000309A2"/>
    <w:rsid w:val="00031F07"/>
    <w:rsid w:val="0003209D"/>
    <w:rsid w:val="0003211A"/>
    <w:rsid w:val="00032791"/>
    <w:rsid w:val="00034B50"/>
    <w:rsid w:val="000364ED"/>
    <w:rsid w:val="000421AF"/>
    <w:rsid w:val="0004266D"/>
    <w:rsid w:val="00044BF2"/>
    <w:rsid w:val="00045BC5"/>
    <w:rsid w:val="00047777"/>
    <w:rsid w:val="00053DF1"/>
    <w:rsid w:val="00053E52"/>
    <w:rsid w:val="00054354"/>
    <w:rsid w:val="000543F8"/>
    <w:rsid w:val="00055955"/>
    <w:rsid w:val="00056968"/>
    <w:rsid w:val="00056A69"/>
    <w:rsid w:val="00056BB0"/>
    <w:rsid w:val="000570DF"/>
    <w:rsid w:val="00060019"/>
    <w:rsid w:val="000601A2"/>
    <w:rsid w:val="000618E6"/>
    <w:rsid w:val="0006699C"/>
    <w:rsid w:val="00066B71"/>
    <w:rsid w:val="00066C98"/>
    <w:rsid w:val="000670F7"/>
    <w:rsid w:val="00067826"/>
    <w:rsid w:val="000714F4"/>
    <w:rsid w:val="00072583"/>
    <w:rsid w:val="000760E8"/>
    <w:rsid w:val="0007666A"/>
    <w:rsid w:val="00082807"/>
    <w:rsid w:val="00083E0B"/>
    <w:rsid w:val="00084110"/>
    <w:rsid w:val="00090B8A"/>
    <w:rsid w:val="000921B5"/>
    <w:rsid w:val="00092926"/>
    <w:rsid w:val="000931D2"/>
    <w:rsid w:val="000958D7"/>
    <w:rsid w:val="00095AE3"/>
    <w:rsid w:val="00095B3B"/>
    <w:rsid w:val="00095E3F"/>
    <w:rsid w:val="00095FAF"/>
    <w:rsid w:val="0009602D"/>
    <w:rsid w:val="00097239"/>
    <w:rsid w:val="00097F72"/>
    <w:rsid w:val="000A0B31"/>
    <w:rsid w:val="000A26E4"/>
    <w:rsid w:val="000A4B75"/>
    <w:rsid w:val="000A50F7"/>
    <w:rsid w:val="000A6C90"/>
    <w:rsid w:val="000B0201"/>
    <w:rsid w:val="000B1022"/>
    <w:rsid w:val="000B1E4A"/>
    <w:rsid w:val="000B54A7"/>
    <w:rsid w:val="000B7E3D"/>
    <w:rsid w:val="000C0582"/>
    <w:rsid w:val="000C2B90"/>
    <w:rsid w:val="000C3F05"/>
    <w:rsid w:val="000D2AFE"/>
    <w:rsid w:val="000D4182"/>
    <w:rsid w:val="000D5B8E"/>
    <w:rsid w:val="000E02D6"/>
    <w:rsid w:val="000E2D99"/>
    <w:rsid w:val="000E3F2D"/>
    <w:rsid w:val="000E43D6"/>
    <w:rsid w:val="000E5029"/>
    <w:rsid w:val="000E5AA7"/>
    <w:rsid w:val="000E7B49"/>
    <w:rsid w:val="000F0C71"/>
    <w:rsid w:val="000F16B5"/>
    <w:rsid w:val="000F25BD"/>
    <w:rsid w:val="000F7479"/>
    <w:rsid w:val="001006FB"/>
    <w:rsid w:val="001008D9"/>
    <w:rsid w:val="00100B1F"/>
    <w:rsid w:val="00102168"/>
    <w:rsid w:val="0010288D"/>
    <w:rsid w:val="001045BE"/>
    <w:rsid w:val="001067E1"/>
    <w:rsid w:val="001069A4"/>
    <w:rsid w:val="0010779F"/>
    <w:rsid w:val="001107F6"/>
    <w:rsid w:val="001116AA"/>
    <w:rsid w:val="001128A7"/>
    <w:rsid w:val="00114299"/>
    <w:rsid w:val="001154C7"/>
    <w:rsid w:val="00116682"/>
    <w:rsid w:val="00116E08"/>
    <w:rsid w:val="0012096C"/>
    <w:rsid w:val="00120DD7"/>
    <w:rsid w:val="00121FC6"/>
    <w:rsid w:val="00122168"/>
    <w:rsid w:val="00123BDC"/>
    <w:rsid w:val="00125A7C"/>
    <w:rsid w:val="00127AF9"/>
    <w:rsid w:val="0013321B"/>
    <w:rsid w:val="001344B8"/>
    <w:rsid w:val="001350F6"/>
    <w:rsid w:val="00136718"/>
    <w:rsid w:val="00137868"/>
    <w:rsid w:val="00140A4F"/>
    <w:rsid w:val="00141687"/>
    <w:rsid w:val="00142385"/>
    <w:rsid w:val="00143587"/>
    <w:rsid w:val="00143AD0"/>
    <w:rsid w:val="00147016"/>
    <w:rsid w:val="001509DB"/>
    <w:rsid w:val="00151B2E"/>
    <w:rsid w:val="001525B5"/>
    <w:rsid w:val="00152C26"/>
    <w:rsid w:val="0015307B"/>
    <w:rsid w:val="00156F46"/>
    <w:rsid w:val="00157402"/>
    <w:rsid w:val="001575F1"/>
    <w:rsid w:val="001616DE"/>
    <w:rsid w:val="00164C0B"/>
    <w:rsid w:val="00165EFC"/>
    <w:rsid w:val="001664AE"/>
    <w:rsid w:val="001676F2"/>
    <w:rsid w:val="00167A60"/>
    <w:rsid w:val="00170FAF"/>
    <w:rsid w:val="00175C2A"/>
    <w:rsid w:val="0017682C"/>
    <w:rsid w:val="001813FA"/>
    <w:rsid w:val="00184703"/>
    <w:rsid w:val="00187AB7"/>
    <w:rsid w:val="00187AEB"/>
    <w:rsid w:val="001907A1"/>
    <w:rsid w:val="001932FA"/>
    <w:rsid w:val="001A103B"/>
    <w:rsid w:val="001A51F8"/>
    <w:rsid w:val="001B3EB1"/>
    <w:rsid w:val="001B4B4E"/>
    <w:rsid w:val="001B789A"/>
    <w:rsid w:val="001C6793"/>
    <w:rsid w:val="001C7AA2"/>
    <w:rsid w:val="001D0805"/>
    <w:rsid w:val="001D1881"/>
    <w:rsid w:val="001D5F3E"/>
    <w:rsid w:val="001D74E0"/>
    <w:rsid w:val="001E066D"/>
    <w:rsid w:val="001E0AE0"/>
    <w:rsid w:val="001E139C"/>
    <w:rsid w:val="001E44D8"/>
    <w:rsid w:val="001E56C5"/>
    <w:rsid w:val="001F1A1D"/>
    <w:rsid w:val="001F23F4"/>
    <w:rsid w:val="001F4603"/>
    <w:rsid w:val="001F7C85"/>
    <w:rsid w:val="00201DDE"/>
    <w:rsid w:val="00203715"/>
    <w:rsid w:val="00203F0A"/>
    <w:rsid w:val="002055D7"/>
    <w:rsid w:val="00205839"/>
    <w:rsid w:val="00206287"/>
    <w:rsid w:val="00211028"/>
    <w:rsid w:val="002119FB"/>
    <w:rsid w:val="00211AB4"/>
    <w:rsid w:val="00211F85"/>
    <w:rsid w:val="0021298B"/>
    <w:rsid w:val="0021321A"/>
    <w:rsid w:val="00214EFB"/>
    <w:rsid w:val="00215ADA"/>
    <w:rsid w:val="00216CB3"/>
    <w:rsid w:val="00217069"/>
    <w:rsid w:val="002203F2"/>
    <w:rsid w:val="002206BE"/>
    <w:rsid w:val="0022088F"/>
    <w:rsid w:val="002230DA"/>
    <w:rsid w:val="0022560B"/>
    <w:rsid w:val="002269FD"/>
    <w:rsid w:val="00230152"/>
    <w:rsid w:val="002314DD"/>
    <w:rsid w:val="00232A29"/>
    <w:rsid w:val="00235CD0"/>
    <w:rsid w:val="0023620D"/>
    <w:rsid w:val="00242FE9"/>
    <w:rsid w:val="00243C11"/>
    <w:rsid w:val="002441EC"/>
    <w:rsid w:val="00247668"/>
    <w:rsid w:val="002511EE"/>
    <w:rsid w:val="002614AA"/>
    <w:rsid w:val="00261F67"/>
    <w:rsid w:val="00270AD1"/>
    <w:rsid w:val="00270F7B"/>
    <w:rsid w:val="00271673"/>
    <w:rsid w:val="00271DD1"/>
    <w:rsid w:val="00275AA2"/>
    <w:rsid w:val="00275B8F"/>
    <w:rsid w:val="00275D95"/>
    <w:rsid w:val="0027668B"/>
    <w:rsid w:val="002777F0"/>
    <w:rsid w:val="00277910"/>
    <w:rsid w:val="00277C27"/>
    <w:rsid w:val="002819CF"/>
    <w:rsid w:val="00282501"/>
    <w:rsid w:val="0028324D"/>
    <w:rsid w:val="00283323"/>
    <w:rsid w:val="00283406"/>
    <w:rsid w:val="00286179"/>
    <w:rsid w:val="002862E4"/>
    <w:rsid w:val="0028637E"/>
    <w:rsid w:val="00291362"/>
    <w:rsid w:val="002929DA"/>
    <w:rsid w:val="00292D4D"/>
    <w:rsid w:val="002946ED"/>
    <w:rsid w:val="00294DF1"/>
    <w:rsid w:val="00296D47"/>
    <w:rsid w:val="00297376"/>
    <w:rsid w:val="002976E8"/>
    <w:rsid w:val="00297C0C"/>
    <w:rsid w:val="002A106B"/>
    <w:rsid w:val="002A18A2"/>
    <w:rsid w:val="002A1C20"/>
    <w:rsid w:val="002A2819"/>
    <w:rsid w:val="002A39E1"/>
    <w:rsid w:val="002A5034"/>
    <w:rsid w:val="002A65DC"/>
    <w:rsid w:val="002B145F"/>
    <w:rsid w:val="002B2A44"/>
    <w:rsid w:val="002B2E4F"/>
    <w:rsid w:val="002B2F5B"/>
    <w:rsid w:val="002B3DC7"/>
    <w:rsid w:val="002B4423"/>
    <w:rsid w:val="002B4A3A"/>
    <w:rsid w:val="002B542D"/>
    <w:rsid w:val="002B5644"/>
    <w:rsid w:val="002B75EB"/>
    <w:rsid w:val="002C1C29"/>
    <w:rsid w:val="002C6424"/>
    <w:rsid w:val="002D0B5E"/>
    <w:rsid w:val="002D0BE7"/>
    <w:rsid w:val="002D1EFF"/>
    <w:rsid w:val="002D3617"/>
    <w:rsid w:val="002D5A4C"/>
    <w:rsid w:val="002D6646"/>
    <w:rsid w:val="002E048E"/>
    <w:rsid w:val="002E0B0C"/>
    <w:rsid w:val="002E0DF4"/>
    <w:rsid w:val="002E1A82"/>
    <w:rsid w:val="002E2374"/>
    <w:rsid w:val="002E37F2"/>
    <w:rsid w:val="002E3D16"/>
    <w:rsid w:val="002E412A"/>
    <w:rsid w:val="002E5D49"/>
    <w:rsid w:val="002E7D0D"/>
    <w:rsid w:val="002F0523"/>
    <w:rsid w:val="002F47B0"/>
    <w:rsid w:val="002F47D9"/>
    <w:rsid w:val="0030333D"/>
    <w:rsid w:val="00304476"/>
    <w:rsid w:val="003064AB"/>
    <w:rsid w:val="00313593"/>
    <w:rsid w:val="003151D6"/>
    <w:rsid w:val="00316EAD"/>
    <w:rsid w:val="003176F6"/>
    <w:rsid w:val="00317B06"/>
    <w:rsid w:val="003219D1"/>
    <w:rsid w:val="003228FE"/>
    <w:rsid w:val="00322B81"/>
    <w:rsid w:val="003250ED"/>
    <w:rsid w:val="0033137B"/>
    <w:rsid w:val="00331A7C"/>
    <w:rsid w:val="00332502"/>
    <w:rsid w:val="00335403"/>
    <w:rsid w:val="00335CB1"/>
    <w:rsid w:val="003363DE"/>
    <w:rsid w:val="0033718C"/>
    <w:rsid w:val="003374B7"/>
    <w:rsid w:val="003379D7"/>
    <w:rsid w:val="00340946"/>
    <w:rsid w:val="00341B9B"/>
    <w:rsid w:val="00341F3C"/>
    <w:rsid w:val="00341FF1"/>
    <w:rsid w:val="0034344C"/>
    <w:rsid w:val="003439F6"/>
    <w:rsid w:val="0034468A"/>
    <w:rsid w:val="00344FF2"/>
    <w:rsid w:val="003451D8"/>
    <w:rsid w:val="00345C28"/>
    <w:rsid w:val="00347886"/>
    <w:rsid w:val="00352DD6"/>
    <w:rsid w:val="00353A31"/>
    <w:rsid w:val="00357F3F"/>
    <w:rsid w:val="003603A3"/>
    <w:rsid w:val="00362346"/>
    <w:rsid w:val="003651DB"/>
    <w:rsid w:val="00365481"/>
    <w:rsid w:val="003663C2"/>
    <w:rsid w:val="00366B8F"/>
    <w:rsid w:val="00367BD0"/>
    <w:rsid w:val="00370033"/>
    <w:rsid w:val="00370B25"/>
    <w:rsid w:val="00370F62"/>
    <w:rsid w:val="003710CA"/>
    <w:rsid w:val="00371336"/>
    <w:rsid w:val="003713C5"/>
    <w:rsid w:val="003726B4"/>
    <w:rsid w:val="00372D7E"/>
    <w:rsid w:val="00373084"/>
    <w:rsid w:val="00373097"/>
    <w:rsid w:val="0037435E"/>
    <w:rsid w:val="00375C1C"/>
    <w:rsid w:val="0037616C"/>
    <w:rsid w:val="0037756E"/>
    <w:rsid w:val="00377871"/>
    <w:rsid w:val="00377E11"/>
    <w:rsid w:val="00380741"/>
    <w:rsid w:val="00380AB3"/>
    <w:rsid w:val="003810C5"/>
    <w:rsid w:val="00381978"/>
    <w:rsid w:val="0038398A"/>
    <w:rsid w:val="00387FE7"/>
    <w:rsid w:val="003972E9"/>
    <w:rsid w:val="003A1278"/>
    <w:rsid w:val="003A1BE6"/>
    <w:rsid w:val="003A1F52"/>
    <w:rsid w:val="003A2951"/>
    <w:rsid w:val="003A2E2E"/>
    <w:rsid w:val="003A4ECA"/>
    <w:rsid w:val="003A57C2"/>
    <w:rsid w:val="003A79E9"/>
    <w:rsid w:val="003B2564"/>
    <w:rsid w:val="003B45EA"/>
    <w:rsid w:val="003C0871"/>
    <w:rsid w:val="003C1B7A"/>
    <w:rsid w:val="003C2A7E"/>
    <w:rsid w:val="003C31D3"/>
    <w:rsid w:val="003D04ED"/>
    <w:rsid w:val="003D1059"/>
    <w:rsid w:val="003D2773"/>
    <w:rsid w:val="003D4646"/>
    <w:rsid w:val="003D6830"/>
    <w:rsid w:val="003E093B"/>
    <w:rsid w:val="003E5A91"/>
    <w:rsid w:val="003E78DB"/>
    <w:rsid w:val="003F4AA2"/>
    <w:rsid w:val="003F60F8"/>
    <w:rsid w:val="003F6608"/>
    <w:rsid w:val="003F6AFE"/>
    <w:rsid w:val="003F6EDF"/>
    <w:rsid w:val="003F6F85"/>
    <w:rsid w:val="003F7ADC"/>
    <w:rsid w:val="004016F5"/>
    <w:rsid w:val="004027BC"/>
    <w:rsid w:val="004032CD"/>
    <w:rsid w:val="00403A00"/>
    <w:rsid w:val="00404910"/>
    <w:rsid w:val="0040561A"/>
    <w:rsid w:val="004107FE"/>
    <w:rsid w:val="0041104F"/>
    <w:rsid w:val="00414900"/>
    <w:rsid w:val="00414F19"/>
    <w:rsid w:val="00414F4D"/>
    <w:rsid w:val="00415AF3"/>
    <w:rsid w:val="00415BDF"/>
    <w:rsid w:val="0041640E"/>
    <w:rsid w:val="00425B82"/>
    <w:rsid w:val="004278E2"/>
    <w:rsid w:val="00427D0E"/>
    <w:rsid w:val="004307A0"/>
    <w:rsid w:val="00431B7A"/>
    <w:rsid w:val="00432F63"/>
    <w:rsid w:val="00435B4C"/>
    <w:rsid w:val="00442143"/>
    <w:rsid w:val="0044354F"/>
    <w:rsid w:val="00452BCD"/>
    <w:rsid w:val="00457D80"/>
    <w:rsid w:val="004632CD"/>
    <w:rsid w:val="004663D2"/>
    <w:rsid w:val="00466F06"/>
    <w:rsid w:val="0047080F"/>
    <w:rsid w:val="004712CD"/>
    <w:rsid w:val="00474B58"/>
    <w:rsid w:val="0047559E"/>
    <w:rsid w:val="00475AED"/>
    <w:rsid w:val="004761D2"/>
    <w:rsid w:val="0047761F"/>
    <w:rsid w:val="00480E2A"/>
    <w:rsid w:val="0048177A"/>
    <w:rsid w:val="00483A01"/>
    <w:rsid w:val="00483FF6"/>
    <w:rsid w:val="00484E3B"/>
    <w:rsid w:val="00485129"/>
    <w:rsid w:val="00486062"/>
    <w:rsid w:val="00486F16"/>
    <w:rsid w:val="00487FDD"/>
    <w:rsid w:val="00490166"/>
    <w:rsid w:val="00492081"/>
    <w:rsid w:val="00493321"/>
    <w:rsid w:val="00497E37"/>
    <w:rsid w:val="00497F5C"/>
    <w:rsid w:val="004A1375"/>
    <w:rsid w:val="004A1E1B"/>
    <w:rsid w:val="004A4E97"/>
    <w:rsid w:val="004A77FD"/>
    <w:rsid w:val="004B4230"/>
    <w:rsid w:val="004B4793"/>
    <w:rsid w:val="004B5B54"/>
    <w:rsid w:val="004B694E"/>
    <w:rsid w:val="004B7DD0"/>
    <w:rsid w:val="004C22BC"/>
    <w:rsid w:val="004C36D6"/>
    <w:rsid w:val="004C4BFA"/>
    <w:rsid w:val="004C5CDE"/>
    <w:rsid w:val="004C6483"/>
    <w:rsid w:val="004C706C"/>
    <w:rsid w:val="004D274E"/>
    <w:rsid w:val="004D6310"/>
    <w:rsid w:val="004D648F"/>
    <w:rsid w:val="004D7798"/>
    <w:rsid w:val="004E2AFD"/>
    <w:rsid w:val="004E3522"/>
    <w:rsid w:val="004F13EE"/>
    <w:rsid w:val="004F1FE0"/>
    <w:rsid w:val="004F294C"/>
    <w:rsid w:val="004F3B4D"/>
    <w:rsid w:val="004F54BF"/>
    <w:rsid w:val="004F793F"/>
    <w:rsid w:val="005010D2"/>
    <w:rsid w:val="00502594"/>
    <w:rsid w:val="00502BD4"/>
    <w:rsid w:val="00503262"/>
    <w:rsid w:val="00505AA9"/>
    <w:rsid w:val="00506014"/>
    <w:rsid w:val="00506B18"/>
    <w:rsid w:val="00507D0F"/>
    <w:rsid w:val="005116DF"/>
    <w:rsid w:val="005125C2"/>
    <w:rsid w:val="00514977"/>
    <w:rsid w:val="00515260"/>
    <w:rsid w:val="0051778D"/>
    <w:rsid w:val="00520ACD"/>
    <w:rsid w:val="00522253"/>
    <w:rsid w:val="00525B28"/>
    <w:rsid w:val="0052604E"/>
    <w:rsid w:val="00527B62"/>
    <w:rsid w:val="005309C0"/>
    <w:rsid w:val="00531275"/>
    <w:rsid w:val="00536BFD"/>
    <w:rsid w:val="00537C27"/>
    <w:rsid w:val="00544684"/>
    <w:rsid w:val="0054618A"/>
    <w:rsid w:val="0054621B"/>
    <w:rsid w:val="0054723B"/>
    <w:rsid w:val="005522D0"/>
    <w:rsid w:val="005534A4"/>
    <w:rsid w:val="005535E8"/>
    <w:rsid w:val="00553F58"/>
    <w:rsid w:val="0055444A"/>
    <w:rsid w:val="005544F9"/>
    <w:rsid w:val="00555946"/>
    <w:rsid w:val="00555C6D"/>
    <w:rsid w:val="00557504"/>
    <w:rsid w:val="00561896"/>
    <w:rsid w:val="00562147"/>
    <w:rsid w:val="005623B6"/>
    <w:rsid w:val="00566A0D"/>
    <w:rsid w:val="005712AD"/>
    <w:rsid w:val="00572B4B"/>
    <w:rsid w:val="00572E3F"/>
    <w:rsid w:val="00575950"/>
    <w:rsid w:val="005762A7"/>
    <w:rsid w:val="005766CB"/>
    <w:rsid w:val="005777EA"/>
    <w:rsid w:val="00577BFE"/>
    <w:rsid w:val="00580D65"/>
    <w:rsid w:val="0058100A"/>
    <w:rsid w:val="00582F6E"/>
    <w:rsid w:val="00586456"/>
    <w:rsid w:val="0058671E"/>
    <w:rsid w:val="00590CDD"/>
    <w:rsid w:val="00590D27"/>
    <w:rsid w:val="00593305"/>
    <w:rsid w:val="00594965"/>
    <w:rsid w:val="0059535C"/>
    <w:rsid w:val="00596324"/>
    <w:rsid w:val="00596414"/>
    <w:rsid w:val="005966BD"/>
    <w:rsid w:val="00596903"/>
    <w:rsid w:val="005A17E1"/>
    <w:rsid w:val="005A2BF8"/>
    <w:rsid w:val="005A3B15"/>
    <w:rsid w:val="005A558A"/>
    <w:rsid w:val="005A62E2"/>
    <w:rsid w:val="005B090C"/>
    <w:rsid w:val="005B10A5"/>
    <w:rsid w:val="005B1396"/>
    <w:rsid w:val="005B3260"/>
    <w:rsid w:val="005B5F52"/>
    <w:rsid w:val="005B64F0"/>
    <w:rsid w:val="005C2E9E"/>
    <w:rsid w:val="005C345C"/>
    <w:rsid w:val="005C3D3D"/>
    <w:rsid w:val="005C40C8"/>
    <w:rsid w:val="005C50AA"/>
    <w:rsid w:val="005C5D58"/>
    <w:rsid w:val="005C68A4"/>
    <w:rsid w:val="005D01DB"/>
    <w:rsid w:val="005D066D"/>
    <w:rsid w:val="005D3DA2"/>
    <w:rsid w:val="005D4D43"/>
    <w:rsid w:val="005D513F"/>
    <w:rsid w:val="005D641E"/>
    <w:rsid w:val="005E179A"/>
    <w:rsid w:val="005E5729"/>
    <w:rsid w:val="005F013D"/>
    <w:rsid w:val="005F24B2"/>
    <w:rsid w:val="005F4697"/>
    <w:rsid w:val="005F4981"/>
    <w:rsid w:val="005F585B"/>
    <w:rsid w:val="00600512"/>
    <w:rsid w:val="0060256F"/>
    <w:rsid w:val="00602CBF"/>
    <w:rsid w:val="00602F19"/>
    <w:rsid w:val="00604453"/>
    <w:rsid w:val="00604ABE"/>
    <w:rsid w:val="006059E0"/>
    <w:rsid w:val="00605F13"/>
    <w:rsid w:val="00606663"/>
    <w:rsid w:val="0061077D"/>
    <w:rsid w:val="00610C90"/>
    <w:rsid w:val="0061203E"/>
    <w:rsid w:val="006130DE"/>
    <w:rsid w:val="0061617E"/>
    <w:rsid w:val="006165E4"/>
    <w:rsid w:val="0061733C"/>
    <w:rsid w:val="0062534E"/>
    <w:rsid w:val="00625A11"/>
    <w:rsid w:val="00630048"/>
    <w:rsid w:val="00630412"/>
    <w:rsid w:val="00630772"/>
    <w:rsid w:val="00631078"/>
    <w:rsid w:val="006324C5"/>
    <w:rsid w:val="00632888"/>
    <w:rsid w:val="0063389D"/>
    <w:rsid w:val="00634593"/>
    <w:rsid w:val="006354EF"/>
    <w:rsid w:val="00635761"/>
    <w:rsid w:val="0063578D"/>
    <w:rsid w:val="00635DFF"/>
    <w:rsid w:val="006371BB"/>
    <w:rsid w:val="006414E7"/>
    <w:rsid w:val="0064582A"/>
    <w:rsid w:val="006468A0"/>
    <w:rsid w:val="00650DA9"/>
    <w:rsid w:val="006538F4"/>
    <w:rsid w:val="00655B94"/>
    <w:rsid w:val="00656163"/>
    <w:rsid w:val="00656C08"/>
    <w:rsid w:val="00657603"/>
    <w:rsid w:val="00657EB7"/>
    <w:rsid w:val="00662077"/>
    <w:rsid w:val="006626FF"/>
    <w:rsid w:val="0066305D"/>
    <w:rsid w:val="0066690D"/>
    <w:rsid w:val="00666CDA"/>
    <w:rsid w:val="00666E82"/>
    <w:rsid w:val="00667CBF"/>
    <w:rsid w:val="00673342"/>
    <w:rsid w:val="0067375D"/>
    <w:rsid w:val="006737FA"/>
    <w:rsid w:val="00675E2C"/>
    <w:rsid w:val="00677304"/>
    <w:rsid w:val="00681FEB"/>
    <w:rsid w:val="00682F8B"/>
    <w:rsid w:val="00683CD1"/>
    <w:rsid w:val="0068506C"/>
    <w:rsid w:val="00685BBA"/>
    <w:rsid w:val="00685F6A"/>
    <w:rsid w:val="00686C7E"/>
    <w:rsid w:val="00687440"/>
    <w:rsid w:val="00687505"/>
    <w:rsid w:val="00687AE9"/>
    <w:rsid w:val="00690E38"/>
    <w:rsid w:val="006919D0"/>
    <w:rsid w:val="0069292E"/>
    <w:rsid w:val="00693C78"/>
    <w:rsid w:val="0069610F"/>
    <w:rsid w:val="00696622"/>
    <w:rsid w:val="00696662"/>
    <w:rsid w:val="006A0FF2"/>
    <w:rsid w:val="006A149D"/>
    <w:rsid w:val="006A7484"/>
    <w:rsid w:val="006B455A"/>
    <w:rsid w:val="006B484A"/>
    <w:rsid w:val="006B4DF7"/>
    <w:rsid w:val="006B6870"/>
    <w:rsid w:val="006C0100"/>
    <w:rsid w:val="006C2D5E"/>
    <w:rsid w:val="006C3133"/>
    <w:rsid w:val="006C3670"/>
    <w:rsid w:val="006C4113"/>
    <w:rsid w:val="006C4B37"/>
    <w:rsid w:val="006C4C8E"/>
    <w:rsid w:val="006C5DD2"/>
    <w:rsid w:val="006D1D95"/>
    <w:rsid w:val="006D5313"/>
    <w:rsid w:val="006D55AE"/>
    <w:rsid w:val="006D6EBA"/>
    <w:rsid w:val="006E24B6"/>
    <w:rsid w:val="006E27C2"/>
    <w:rsid w:val="006E3B10"/>
    <w:rsid w:val="006E5E97"/>
    <w:rsid w:val="006E6A9E"/>
    <w:rsid w:val="006E6BDC"/>
    <w:rsid w:val="006F017A"/>
    <w:rsid w:val="006F0B53"/>
    <w:rsid w:val="006F74C6"/>
    <w:rsid w:val="006F7A49"/>
    <w:rsid w:val="00700608"/>
    <w:rsid w:val="007008E2"/>
    <w:rsid w:val="00703B74"/>
    <w:rsid w:val="007055B9"/>
    <w:rsid w:val="00706EEB"/>
    <w:rsid w:val="00710C30"/>
    <w:rsid w:val="00711421"/>
    <w:rsid w:val="007123D9"/>
    <w:rsid w:val="00712AB8"/>
    <w:rsid w:val="00713073"/>
    <w:rsid w:val="007153A7"/>
    <w:rsid w:val="00720D7A"/>
    <w:rsid w:val="00722FB5"/>
    <w:rsid w:val="00723A2C"/>
    <w:rsid w:val="00725721"/>
    <w:rsid w:val="007258EA"/>
    <w:rsid w:val="00725CDD"/>
    <w:rsid w:val="00731282"/>
    <w:rsid w:val="00731D7B"/>
    <w:rsid w:val="007321FC"/>
    <w:rsid w:val="00734A7C"/>
    <w:rsid w:val="00734BFB"/>
    <w:rsid w:val="00734D5B"/>
    <w:rsid w:val="00740756"/>
    <w:rsid w:val="00740DF3"/>
    <w:rsid w:val="00741780"/>
    <w:rsid w:val="00741ED2"/>
    <w:rsid w:val="0074223C"/>
    <w:rsid w:val="007479D4"/>
    <w:rsid w:val="00750589"/>
    <w:rsid w:val="007506F0"/>
    <w:rsid w:val="00750F95"/>
    <w:rsid w:val="007513C5"/>
    <w:rsid w:val="00751673"/>
    <w:rsid w:val="00752C5F"/>
    <w:rsid w:val="00753357"/>
    <w:rsid w:val="007537A7"/>
    <w:rsid w:val="00755345"/>
    <w:rsid w:val="00755823"/>
    <w:rsid w:val="00756919"/>
    <w:rsid w:val="007569A1"/>
    <w:rsid w:val="00761833"/>
    <w:rsid w:val="00762DE1"/>
    <w:rsid w:val="0076627B"/>
    <w:rsid w:val="00766DAA"/>
    <w:rsid w:val="007727EB"/>
    <w:rsid w:val="007738C1"/>
    <w:rsid w:val="007752EE"/>
    <w:rsid w:val="0077586C"/>
    <w:rsid w:val="00775F64"/>
    <w:rsid w:val="00776688"/>
    <w:rsid w:val="00776E2C"/>
    <w:rsid w:val="007776AC"/>
    <w:rsid w:val="00777EF3"/>
    <w:rsid w:val="00781FC3"/>
    <w:rsid w:val="00782D10"/>
    <w:rsid w:val="00782DEC"/>
    <w:rsid w:val="00785526"/>
    <w:rsid w:val="00785D88"/>
    <w:rsid w:val="007866B9"/>
    <w:rsid w:val="0078721D"/>
    <w:rsid w:val="007917A8"/>
    <w:rsid w:val="0079446D"/>
    <w:rsid w:val="00794836"/>
    <w:rsid w:val="00794F9B"/>
    <w:rsid w:val="00795F49"/>
    <w:rsid w:val="00796E61"/>
    <w:rsid w:val="007A2B1C"/>
    <w:rsid w:val="007A3F0A"/>
    <w:rsid w:val="007A56F0"/>
    <w:rsid w:val="007A5DED"/>
    <w:rsid w:val="007A5FAB"/>
    <w:rsid w:val="007A66EA"/>
    <w:rsid w:val="007A695A"/>
    <w:rsid w:val="007A7D32"/>
    <w:rsid w:val="007B053F"/>
    <w:rsid w:val="007B07F6"/>
    <w:rsid w:val="007B09F0"/>
    <w:rsid w:val="007B20DC"/>
    <w:rsid w:val="007B250E"/>
    <w:rsid w:val="007B5DEF"/>
    <w:rsid w:val="007B6745"/>
    <w:rsid w:val="007B67F5"/>
    <w:rsid w:val="007C0612"/>
    <w:rsid w:val="007C54AA"/>
    <w:rsid w:val="007D091D"/>
    <w:rsid w:val="007D2B8F"/>
    <w:rsid w:val="007D3906"/>
    <w:rsid w:val="007D4568"/>
    <w:rsid w:val="007D6DF3"/>
    <w:rsid w:val="007E0E5B"/>
    <w:rsid w:val="007E14B5"/>
    <w:rsid w:val="007E2306"/>
    <w:rsid w:val="007E375C"/>
    <w:rsid w:val="007E4B23"/>
    <w:rsid w:val="007E6AF2"/>
    <w:rsid w:val="007E7F71"/>
    <w:rsid w:val="007F2B4F"/>
    <w:rsid w:val="007F2F81"/>
    <w:rsid w:val="007F3625"/>
    <w:rsid w:val="007F52B7"/>
    <w:rsid w:val="007F7C4E"/>
    <w:rsid w:val="008013F9"/>
    <w:rsid w:val="00802051"/>
    <w:rsid w:val="008027C8"/>
    <w:rsid w:val="00804B14"/>
    <w:rsid w:val="00804EA5"/>
    <w:rsid w:val="008078DD"/>
    <w:rsid w:val="00810182"/>
    <w:rsid w:val="00813554"/>
    <w:rsid w:val="00814D80"/>
    <w:rsid w:val="00814ED5"/>
    <w:rsid w:val="00815161"/>
    <w:rsid w:val="00815B7C"/>
    <w:rsid w:val="008210F4"/>
    <w:rsid w:val="00821A3D"/>
    <w:rsid w:val="008244AE"/>
    <w:rsid w:val="00831E79"/>
    <w:rsid w:val="00841C45"/>
    <w:rsid w:val="00841CF3"/>
    <w:rsid w:val="00842D1B"/>
    <w:rsid w:val="00844122"/>
    <w:rsid w:val="008442E9"/>
    <w:rsid w:val="00846411"/>
    <w:rsid w:val="00852646"/>
    <w:rsid w:val="008527BF"/>
    <w:rsid w:val="00852AC4"/>
    <w:rsid w:val="00854E17"/>
    <w:rsid w:val="00854EEF"/>
    <w:rsid w:val="008600DB"/>
    <w:rsid w:val="008607CF"/>
    <w:rsid w:val="00864327"/>
    <w:rsid w:val="008649F6"/>
    <w:rsid w:val="00865A92"/>
    <w:rsid w:val="00871905"/>
    <w:rsid w:val="00871C78"/>
    <w:rsid w:val="008723BF"/>
    <w:rsid w:val="00876052"/>
    <w:rsid w:val="00876298"/>
    <w:rsid w:val="00876EF0"/>
    <w:rsid w:val="008779AB"/>
    <w:rsid w:val="00877A7D"/>
    <w:rsid w:val="008817A2"/>
    <w:rsid w:val="008828D5"/>
    <w:rsid w:val="00882A58"/>
    <w:rsid w:val="0089084F"/>
    <w:rsid w:val="00890E95"/>
    <w:rsid w:val="008911EA"/>
    <w:rsid w:val="00891BD1"/>
    <w:rsid w:val="00892CB3"/>
    <w:rsid w:val="00893569"/>
    <w:rsid w:val="008948C6"/>
    <w:rsid w:val="00895E89"/>
    <w:rsid w:val="00895F4B"/>
    <w:rsid w:val="00897681"/>
    <w:rsid w:val="00897F86"/>
    <w:rsid w:val="008A1E3D"/>
    <w:rsid w:val="008A237D"/>
    <w:rsid w:val="008A501A"/>
    <w:rsid w:val="008A64B9"/>
    <w:rsid w:val="008A7E9A"/>
    <w:rsid w:val="008B2D1A"/>
    <w:rsid w:val="008B4343"/>
    <w:rsid w:val="008B4CED"/>
    <w:rsid w:val="008B6382"/>
    <w:rsid w:val="008C04E7"/>
    <w:rsid w:val="008C191B"/>
    <w:rsid w:val="008C29A9"/>
    <w:rsid w:val="008C43E7"/>
    <w:rsid w:val="008C44C7"/>
    <w:rsid w:val="008C657A"/>
    <w:rsid w:val="008C6780"/>
    <w:rsid w:val="008C730C"/>
    <w:rsid w:val="008D07E7"/>
    <w:rsid w:val="008D241D"/>
    <w:rsid w:val="008D2A48"/>
    <w:rsid w:val="008D51F3"/>
    <w:rsid w:val="008D6D18"/>
    <w:rsid w:val="008D7CDF"/>
    <w:rsid w:val="008E352D"/>
    <w:rsid w:val="008E3756"/>
    <w:rsid w:val="008E3F56"/>
    <w:rsid w:val="008E4653"/>
    <w:rsid w:val="008E4AAF"/>
    <w:rsid w:val="008E6509"/>
    <w:rsid w:val="008E7D99"/>
    <w:rsid w:val="008F0745"/>
    <w:rsid w:val="008F27AF"/>
    <w:rsid w:val="008F2FF5"/>
    <w:rsid w:val="008F66DD"/>
    <w:rsid w:val="008F6BB4"/>
    <w:rsid w:val="008F72D0"/>
    <w:rsid w:val="00903184"/>
    <w:rsid w:val="00903CD2"/>
    <w:rsid w:val="009044E4"/>
    <w:rsid w:val="00904EBE"/>
    <w:rsid w:val="00905497"/>
    <w:rsid w:val="0090569A"/>
    <w:rsid w:val="00906B8A"/>
    <w:rsid w:val="00907242"/>
    <w:rsid w:val="009101F9"/>
    <w:rsid w:val="009104FE"/>
    <w:rsid w:val="00911D40"/>
    <w:rsid w:val="00912298"/>
    <w:rsid w:val="00914A41"/>
    <w:rsid w:val="00915DB7"/>
    <w:rsid w:val="00916773"/>
    <w:rsid w:val="0091692E"/>
    <w:rsid w:val="009170A0"/>
    <w:rsid w:val="00920566"/>
    <w:rsid w:val="00921FE2"/>
    <w:rsid w:val="0092272D"/>
    <w:rsid w:val="00924B15"/>
    <w:rsid w:val="00924BC1"/>
    <w:rsid w:val="009270DF"/>
    <w:rsid w:val="00930A80"/>
    <w:rsid w:val="0093179E"/>
    <w:rsid w:val="00931B20"/>
    <w:rsid w:val="00937DFD"/>
    <w:rsid w:val="00941F99"/>
    <w:rsid w:val="00950B25"/>
    <w:rsid w:val="00953925"/>
    <w:rsid w:val="00953ACC"/>
    <w:rsid w:val="00954424"/>
    <w:rsid w:val="00954C33"/>
    <w:rsid w:val="009551F9"/>
    <w:rsid w:val="0095578C"/>
    <w:rsid w:val="009630D9"/>
    <w:rsid w:val="00965E39"/>
    <w:rsid w:val="00966C3D"/>
    <w:rsid w:val="0096774B"/>
    <w:rsid w:val="00970BBE"/>
    <w:rsid w:val="00972597"/>
    <w:rsid w:val="00973652"/>
    <w:rsid w:val="0097439B"/>
    <w:rsid w:val="00975C17"/>
    <w:rsid w:val="00976E44"/>
    <w:rsid w:val="00977328"/>
    <w:rsid w:val="00980B92"/>
    <w:rsid w:val="00983B25"/>
    <w:rsid w:val="00983B43"/>
    <w:rsid w:val="009851E9"/>
    <w:rsid w:val="009856F4"/>
    <w:rsid w:val="00985F47"/>
    <w:rsid w:val="00987C2F"/>
    <w:rsid w:val="00987CE1"/>
    <w:rsid w:val="00996B82"/>
    <w:rsid w:val="00997370"/>
    <w:rsid w:val="009977F8"/>
    <w:rsid w:val="009A0942"/>
    <w:rsid w:val="009A246F"/>
    <w:rsid w:val="009A79EF"/>
    <w:rsid w:val="009B03CF"/>
    <w:rsid w:val="009C147D"/>
    <w:rsid w:val="009C14B3"/>
    <w:rsid w:val="009C2752"/>
    <w:rsid w:val="009C27C1"/>
    <w:rsid w:val="009C3991"/>
    <w:rsid w:val="009C3F1F"/>
    <w:rsid w:val="009C72D8"/>
    <w:rsid w:val="009C791D"/>
    <w:rsid w:val="009D036A"/>
    <w:rsid w:val="009D119B"/>
    <w:rsid w:val="009D26D5"/>
    <w:rsid w:val="009D295B"/>
    <w:rsid w:val="009D31C4"/>
    <w:rsid w:val="009D4931"/>
    <w:rsid w:val="009D4FAA"/>
    <w:rsid w:val="009D5B84"/>
    <w:rsid w:val="009D6694"/>
    <w:rsid w:val="009D679C"/>
    <w:rsid w:val="009D70AD"/>
    <w:rsid w:val="009D7CFB"/>
    <w:rsid w:val="009E4FDB"/>
    <w:rsid w:val="009E629D"/>
    <w:rsid w:val="009E7FE0"/>
    <w:rsid w:val="009F0CB6"/>
    <w:rsid w:val="009F161A"/>
    <w:rsid w:val="009F1A9C"/>
    <w:rsid w:val="009F33D9"/>
    <w:rsid w:val="009F4E3D"/>
    <w:rsid w:val="009F4F44"/>
    <w:rsid w:val="009F54B6"/>
    <w:rsid w:val="009F5DFF"/>
    <w:rsid w:val="009F7630"/>
    <w:rsid w:val="00A0033B"/>
    <w:rsid w:val="00A00991"/>
    <w:rsid w:val="00A015B1"/>
    <w:rsid w:val="00A025BA"/>
    <w:rsid w:val="00A02C81"/>
    <w:rsid w:val="00A03B04"/>
    <w:rsid w:val="00A03F77"/>
    <w:rsid w:val="00A044AB"/>
    <w:rsid w:val="00A04F49"/>
    <w:rsid w:val="00A06744"/>
    <w:rsid w:val="00A07C77"/>
    <w:rsid w:val="00A101B5"/>
    <w:rsid w:val="00A11B92"/>
    <w:rsid w:val="00A11CB9"/>
    <w:rsid w:val="00A11EB2"/>
    <w:rsid w:val="00A12EA5"/>
    <w:rsid w:val="00A13892"/>
    <w:rsid w:val="00A1635A"/>
    <w:rsid w:val="00A164DF"/>
    <w:rsid w:val="00A2186A"/>
    <w:rsid w:val="00A220A4"/>
    <w:rsid w:val="00A22E5A"/>
    <w:rsid w:val="00A2317E"/>
    <w:rsid w:val="00A24DB2"/>
    <w:rsid w:val="00A2608C"/>
    <w:rsid w:val="00A26E47"/>
    <w:rsid w:val="00A3066A"/>
    <w:rsid w:val="00A3128E"/>
    <w:rsid w:val="00A31C5D"/>
    <w:rsid w:val="00A32E05"/>
    <w:rsid w:val="00A349EE"/>
    <w:rsid w:val="00A34D24"/>
    <w:rsid w:val="00A362D0"/>
    <w:rsid w:val="00A36CFC"/>
    <w:rsid w:val="00A40B00"/>
    <w:rsid w:val="00A40C20"/>
    <w:rsid w:val="00A40CFD"/>
    <w:rsid w:val="00A41393"/>
    <w:rsid w:val="00A46F0C"/>
    <w:rsid w:val="00A4793A"/>
    <w:rsid w:val="00A47B31"/>
    <w:rsid w:val="00A47F75"/>
    <w:rsid w:val="00A511AD"/>
    <w:rsid w:val="00A522BC"/>
    <w:rsid w:val="00A53EBE"/>
    <w:rsid w:val="00A564EF"/>
    <w:rsid w:val="00A568D7"/>
    <w:rsid w:val="00A6359B"/>
    <w:rsid w:val="00A65390"/>
    <w:rsid w:val="00A671CA"/>
    <w:rsid w:val="00A70104"/>
    <w:rsid w:val="00A725AC"/>
    <w:rsid w:val="00A7306F"/>
    <w:rsid w:val="00A734CF"/>
    <w:rsid w:val="00A73839"/>
    <w:rsid w:val="00A7505C"/>
    <w:rsid w:val="00A81432"/>
    <w:rsid w:val="00A8603B"/>
    <w:rsid w:val="00A863AB"/>
    <w:rsid w:val="00A8674B"/>
    <w:rsid w:val="00A92583"/>
    <w:rsid w:val="00A92803"/>
    <w:rsid w:val="00A945F4"/>
    <w:rsid w:val="00AA06FC"/>
    <w:rsid w:val="00AA108E"/>
    <w:rsid w:val="00AA2557"/>
    <w:rsid w:val="00AA7A12"/>
    <w:rsid w:val="00AB1324"/>
    <w:rsid w:val="00AB348A"/>
    <w:rsid w:val="00AB447C"/>
    <w:rsid w:val="00AB5710"/>
    <w:rsid w:val="00AB5A72"/>
    <w:rsid w:val="00AB7255"/>
    <w:rsid w:val="00AB72E5"/>
    <w:rsid w:val="00AB7881"/>
    <w:rsid w:val="00AB7AE7"/>
    <w:rsid w:val="00AC1B65"/>
    <w:rsid w:val="00AC3466"/>
    <w:rsid w:val="00AC3DE5"/>
    <w:rsid w:val="00AC3E37"/>
    <w:rsid w:val="00AC5ADB"/>
    <w:rsid w:val="00AC7B64"/>
    <w:rsid w:val="00AC7B67"/>
    <w:rsid w:val="00AD0234"/>
    <w:rsid w:val="00AD3C23"/>
    <w:rsid w:val="00AD6306"/>
    <w:rsid w:val="00AD649E"/>
    <w:rsid w:val="00AE08AF"/>
    <w:rsid w:val="00AE0FA9"/>
    <w:rsid w:val="00AE0FB7"/>
    <w:rsid w:val="00AE23D7"/>
    <w:rsid w:val="00AE3341"/>
    <w:rsid w:val="00AE3819"/>
    <w:rsid w:val="00AE5F1B"/>
    <w:rsid w:val="00AE61E6"/>
    <w:rsid w:val="00AE766F"/>
    <w:rsid w:val="00AE77D0"/>
    <w:rsid w:val="00AF0018"/>
    <w:rsid w:val="00AF0294"/>
    <w:rsid w:val="00AF2189"/>
    <w:rsid w:val="00AF2FE7"/>
    <w:rsid w:val="00AF336A"/>
    <w:rsid w:val="00AF3627"/>
    <w:rsid w:val="00AF6177"/>
    <w:rsid w:val="00AF724C"/>
    <w:rsid w:val="00AF7660"/>
    <w:rsid w:val="00B005ED"/>
    <w:rsid w:val="00B01244"/>
    <w:rsid w:val="00B02D48"/>
    <w:rsid w:val="00B03E47"/>
    <w:rsid w:val="00B069ED"/>
    <w:rsid w:val="00B10659"/>
    <w:rsid w:val="00B11118"/>
    <w:rsid w:val="00B12F93"/>
    <w:rsid w:val="00B14857"/>
    <w:rsid w:val="00B165C6"/>
    <w:rsid w:val="00B208DB"/>
    <w:rsid w:val="00B20DB8"/>
    <w:rsid w:val="00B211D4"/>
    <w:rsid w:val="00B216F0"/>
    <w:rsid w:val="00B2297C"/>
    <w:rsid w:val="00B22E37"/>
    <w:rsid w:val="00B233B1"/>
    <w:rsid w:val="00B2497F"/>
    <w:rsid w:val="00B3104A"/>
    <w:rsid w:val="00B3132E"/>
    <w:rsid w:val="00B31B99"/>
    <w:rsid w:val="00B31D24"/>
    <w:rsid w:val="00B31FED"/>
    <w:rsid w:val="00B323C5"/>
    <w:rsid w:val="00B324A9"/>
    <w:rsid w:val="00B33106"/>
    <w:rsid w:val="00B400C5"/>
    <w:rsid w:val="00B419B6"/>
    <w:rsid w:val="00B42F3F"/>
    <w:rsid w:val="00B45F77"/>
    <w:rsid w:val="00B46FCD"/>
    <w:rsid w:val="00B47972"/>
    <w:rsid w:val="00B50377"/>
    <w:rsid w:val="00B50B52"/>
    <w:rsid w:val="00B525DC"/>
    <w:rsid w:val="00B52B0A"/>
    <w:rsid w:val="00B53396"/>
    <w:rsid w:val="00B54378"/>
    <w:rsid w:val="00B552FE"/>
    <w:rsid w:val="00B55A35"/>
    <w:rsid w:val="00B562F6"/>
    <w:rsid w:val="00B5743F"/>
    <w:rsid w:val="00B57E2C"/>
    <w:rsid w:val="00B61EDE"/>
    <w:rsid w:val="00B623A0"/>
    <w:rsid w:val="00B635F9"/>
    <w:rsid w:val="00B63EF2"/>
    <w:rsid w:val="00B65AA3"/>
    <w:rsid w:val="00B65D12"/>
    <w:rsid w:val="00B70517"/>
    <w:rsid w:val="00B71AAF"/>
    <w:rsid w:val="00B7206F"/>
    <w:rsid w:val="00B73EE1"/>
    <w:rsid w:val="00B7409E"/>
    <w:rsid w:val="00B74AC8"/>
    <w:rsid w:val="00B7759B"/>
    <w:rsid w:val="00B80BE3"/>
    <w:rsid w:val="00B83741"/>
    <w:rsid w:val="00B844E3"/>
    <w:rsid w:val="00B87586"/>
    <w:rsid w:val="00B90727"/>
    <w:rsid w:val="00B92AFF"/>
    <w:rsid w:val="00B93666"/>
    <w:rsid w:val="00B93EA5"/>
    <w:rsid w:val="00B968B9"/>
    <w:rsid w:val="00B96F0F"/>
    <w:rsid w:val="00B97216"/>
    <w:rsid w:val="00BA00D1"/>
    <w:rsid w:val="00BA0227"/>
    <w:rsid w:val="00BA043B"/>
    <w:rsid w:val="00BA23E1"/>
    <w:rsid w:val="00BA390D"/>
    <w:rsid w:val="00BA3F75"/>
    <w:rsid w:val="00BA5617"/>
    <w:rsid w:val="00BA62D7"/>
    <w:rsid w:val="00BB0349"/>
    <w:rsid w:val="00BB3911"/>
    <w:rsid w:val="00BB40D5"/>
    <w:rsid w:val="00BB4C0B"/>
    <w:rsid w:val="00BC158F"/>
    <w:rsid w:val="00BC1C82"/>
    <w:rsid w:val="00BC3BD4"/>
    <w:rsid w:val="00BD0585"/>
    <w:rsid w:val="00BD0CFA"/>
    <w:rsid w:val="00BD2174"/>
    <w:rsid w:val="00BD258D"/>
    <w:rsid w:val="00BD33E2"/>
    <w:rsid w:val="00BD389C"/>
    <w:rsid w:val="00BD6C33"/>
    <w:rsid w:val="00BE054E"/>
    <w:rsid w:val="00BE0555"/>
    <w:rsid w:val="00BE218D"/>
    <w:rsid w:val="00BE3826"/>
    <w:rsid w:val="00BE45F8"/>
    <w:rsid w:val="00BE53B0"/>
    <w:rsid w:val="00BE6A2C"/>
    <w:rsid w:val="00BF112F"/>
    <w:rsid w:val="00C00B47"/>
    <w:rsid w:val="00C02749"/>
    <w:rsid w:val="00C04731"/>
    <w:rsid w:val="00C06153"/>
    <w:rsid w:val="00C07C9E"/>
    <w:rsid w:val="00C11758"/>
    <w:rsid w:val="00C11E96"/>
    <w:rsid w:val="00C12014"/>
    <w:rsid w:val="00C13B31"/>
    <w:rsid w:val="00C13DA0"/>
    <w:rsid w:val="00C15B55"/>
    <w:rsid w:val="00C1653E"/>
    <w:rsid w:val="00C173E7"/>
    <w:rsid w:val="00C17748"/>
    <w:rsid w:val="00C24D73"/>
    <w:rsid w:val="00C26056"/>
    <w:rsid w:val="00C31316"/>
    <w:rsid w:val="00C317FE"/>
    <w:rsid w:val="00C31EFB"/>
    <w:rsid w:val="00C364AF"/>
    <w:rsid w:val="00C439D9"/>
    <w:rsid w:val="00C4494D"/>
    <w:rsid w:val="00C45CAD"/>
    <w:rsid w:val="00C466EA"/>
    <w:rsid w:val="00C46EB9"/>
    <w:rsid w:val="00C4776A"/>
    <w:rsid w:val="00C524D4"/>
    <w:rsid w:val="00C52CE9"/>
    <w:rsid w:val="00C57836"/>
    <w:rsid w:val="00C60536"/>
    <w:rsid w:val="00C62408"/>
    <w:rsid w:val="00C63228"/>
    <w:rsid w:val="00C63F65"/>
    <w:rsid w:val="00C6487D"/>
    <w:rsid w:val="00C6550A"/>
    <w:rsid w:val="00C667F2"/>
    <w:rsid w:val="00C66944"/>
    <w:rsid w:val="00C67D21"/>
    <w:rsid w:val="00C70757"/>
    <w:rsid w:val="00C71F30"/>
    <w:rsid w:val="00C72522"/>
    <w:rsid w:val="00C734C1"/>
    <w:rsid w:val="00C74A58"/>
    <w:rsid w:val="00C74E27"/>
    <w:rsid w:val="00C756FC"/>
    <w:rsid w:val="00C76C7E"/>
    <w:rsid w:val="00C77B71"/>
    <w:rsid w:val="00C81D05"/>
    <w:rsid w:val="00C8236C"/>
    <w:rsid w:val="00C833F6"/>
    <w:rsid w:val="00C85637"/>
    <w:rsid w:val="00C85B49"/>
    <w:rsid w:val="00C90685"/>
    <w:rsid w:val="00C908FE"/>
    <w:rsid w:val="00C91011"/>
    <w:rsid w:val="00C918C0"/>
    <w:rsid w:val="00C92E0B"/>
    <w:rsid w:val="00C92EA5"/>
    <w:rsid w:val="00C9401D"/>
    <w:rsid w:val="00C94CE9"/>
    <w:rsid w:val="00C97BED"/>
    <w:rsid w:val="00C97C6F"/>
    <w:rsid w:val="00CA16DE"/>
    <w:rsid w:val="00CA302D"/>
    <w:rsid w:val="00CB0873"/>
    <w:rsid w:val="00CB6872"/>
    <w:rsid w:val="00CB6DDA"/>
    <w:rsid w:val="00CB6E20"/>
    <w:rsid w:val="00CB75FD"/>
    <w:rsid w:val="00CC1AAD"/>
    <w:rsid w:val="00CC2599"/>
    <w:rsid w:val="00CC57B7"/>
    <w:rsid w:val="00CC7254"/>
    <w:rsid w:val="00CC76E8"/>
    <w:rsid w:val="00CD22C4"/>
    <w:rsid w:val="00CD3DCB"/>
    <w:rsid w:val="00CD4820"/>
    <w:rsid w:val="00CD60D6"/>
    <w:rsid w:val="00CD6E23"/>
    <w:rsid w:val="00CD6FA2"/>
    <w:rsid w:val="00CD7504"/>
    <w:rsid w:val="00CD77C0"/>
    <w:rsid w:val="00CD78C4"/>
    <w:rsid w:val="00CE3658"/>
    <w:rsid w:val="00CE3863"/>
    <w:rsid w:val="00CE5325"/>
    <w:rsid w:val="00CE6565"/>
    <w:rsid w:val="00CE6C6B"/>
    <w:rsid w:val="00CF16B1"/>
    <w:rsid w:val="00CF1E80"/>
    <w:rsid w:val="00CF2A97"/>
    <w:rsid w:val="00CF365A"/>
    <w:rsid w:val="00CF44CB"/>
    <w:rsid w:val="00CF638A"/>
    <w:rsid w:val="00CF78D2"/>
    <w:rsid w:val="00D0190B"/>
    <w:rsid w:val="00D01D1F"/>
    <w:rsid w:val="00D01F62"/>
    <w:rsid w:val="00D03B38"/>
    <w:rsid w:val="00D06964"/>
    <w:rsid w:val="00D07511"/>
    <w:rsid w:val="00D10504"/>
    <w:rsid w:val="00D11227"/>
    <w:rsid w:val="00D153C5"/>
    <w:rsid w:val="00D206D2"/>
    <w:rsid w:val="00D21338"/>
    <w:rsid w:val="00D21A7C"/>
    <w:rsid w:val="00D22DDF"/>
    <w:rsid w:val="00D23AEF"/>
    <w:rsid w:val="00D267B4"/>
    <w:rsid w:val="00D31D36"/>
    <w:rsid w:val="00D32247"/>
    <w:rsid w:val="00D32388"/>
    <w:rsid w:val="00D336D6"/>
    <w:rsid w:val="00D3424D"/>
    <w:rsid w:val="00D34B5C"/>
    <w:rsid w:val="00D34C7D"/>
    <w:rsid w:val="00D42C78"/>
    <w:rsid w:val="00D471A0"/>
    <w:rsid w:val="00D5087B"/>
    <w:rsid w:val="00D526CB"/>
    <w:rsid w:val="00D53EB5"/>
    <w:rsid w:val="00D53FC5"/>
    <w:rsid w:val="00D559EF"/>
    <w:rsid w:val="00D57564"/>
    <w:rsid w:val="00D62A38"/>
    <w:rsid w:val="00D63175"/>
    <w:rsid w:val="00D631FA"/>
    <w:rsid w:val="00D635DF"/>
    <w:rsid w:val="00D65AFC"/>
    <w:rsid w:val="00D73E33"/>
    <w:rsid w:val="00D73EC2"/>
    <w:rsid w:val="00D7413D"/>
    <w:rsid w:val="00D742A8"/>
    <w:rsid w:val="00D769C6"/>
    <w:rsid w:val="00D77637"/>
    <w:rsid w:val="00D8009E"/>
    <w:rsid w:val="00D804E4"/>
    <w:rsid w:val="00D80B09"/>
    <w:rsid w:val="00D818F9"/>
    <w:rsid w:val="00D81B54"/>
    <w:rsid w:val="00D82813"/>
    <w:rsid w:val="00D82F69"/>
    <w:rsid w:val="00D83607"/>
    <w:rsid w:val="00D83A8F"/>
    <w:rsid w:val="00D85A5E"/>
    <w:rsid w:val="00D86BCF"/>
    <w:rsid w:val="00D86DFF"/>
    <w:rsid w:val="00D8745E"/>
    <w:rsid w:val="00D876C5"/>
    <w:rsid w:val="00D9696D"/>
    <w:rsid w:val="00D96B37"/>
    <w:rsid w:val="00D9736D"/>
    <w:rsid w:val="00DA01D2"/>
    <w:rsid w:val="00DA0F34"/>
    <w:rsid w:val="00DA2784"/>
    <w:rsid w:val="00DA29B8"/>
    <w:rsid w:val="00DA3B60"/>
    <w:rsid w:val="00DA47F6"/>
    <w:rsid w:val="00DA7A1D"/>
    <w:rsid w:val="00DB10B1"/>
    <w:rsid w:val="00DB118F"/>
    <w:rsid w:val="00DB1F66"/>
    <w:rsid w:val="00DB362B"/>
    <w:rsid w:val="00DB5509"/>
    <w:rsid w:val="00DB64F0"/>
    <w:rsid w:val="00DB78FD"/>
    <w:rsid w:val="00DC22CB"/>
    <w:rsid w:val="00DC26FD"/>
    <w:rsid w:val="00DC31FF"/>
    <w:rsid w:val="00DC3D16"/>
    <w:rsid w:val="00DC42B1"/>
    <w:rsid w:val="00DC57EB"/>
    <w:rsid w:val="00DC5F9B"/>
    <w:rsid w:val="00DC6D65"/>
    <w:rsid w:val="00DC74D4"/>
    <w:rsid w:val="00DC7B67"/>
    <w:rsid w:val="00DD0624"/>
    <w:rsid w:val="00DD566B"/>
    <w:rsid w:val="00DD5805"/>
    <w:rsid w:val="00DD5BC7"/>
    <w:rsid w:val="00DE5260"/>
    <w:rsid w:val="00DE7428"/>
    <w:rsid w:val="00DF3577"/>
    <w:rsid w:val="00DF442D"/>
    <w:rsid w:val="00DF450B"/>
    <w:rsid w:val="00DF5365"/>
    <w:rsid w:val="00DF5439"/>
    <w:rsid w:val="00DF6018"/>
    <w:rsid w:val="00DF61B6"/>
    <w:rsid w:val="00E033A7"/>
    <w:rsid w:val="00E03BD2"/>
    <w:rsid w:val="00E04738"/>
    <w:rsid w:val="00E05431"/>
    <w:rsid w:val="00E05550"/>
    <w:rsid w:val="00E073A6"/>
    <w:rsid w:val="00E12369"/>
    <w:rsid w:val="00E134AE"/>
    <w:rsid w:val="00E14D88"/>
    <w:rsid w:val="00E15D25"/>
    <w:rsid w:val="00E21474"/>
    <w:rsid w:val="00E22B52"/>
    <w:rsid w:val="00E2389F"/>
    <w:rsid w:val="00E24680"/>
    <w:rsid w:val="00E263ED"/>
    <w:rsid w:val="00E341C6"/>
    <w:rsid w:val="00E35021"/>
    <w:rsid w:val="00E370D3"/>
    <w:rsid w:val="00E40D00"/>
    <w:rsid w:val="00E42AB6"/>
    <w:rsid w:val="00E440BA"/>
    <w:rsid w:val="00E447CF"/>
    <w:rsid w:val="00E44AC4"/>
    <w:rsid w:val="00E44B12"/>
    <w:rsid w:val="00E475E9"/>
    <w:rsid w:val="00E50F5C"/>
    <w:rsid w:val="00E522BA"/>
    <w:rsid w:val="00E547B3"/>
    <w:rsid w:val="00E548DE"/>
    <w:rsid w:val="00E564C2"/>
    <w:rsid w:val="00E638B4"/>
    <w:rsid w:val="00E66637"/>
    <w:rsid w:val="00E66E01"/>
    <w:rsid w:val="00E66EB3"/>
    <w:rsid w:val="00E71372"/>
    <w:rsid w:val="00E7172F"/>
    <w:rsid w:val="00E71CB7"/>
    <w:rsid w:val="00E72427"/>
    <w:rsid w:val="00E7335A"/>
    <w:rsid w:val="00E7407B"/>
    <w:rsid w:val="00E74855"/>
    <w:rsid w:val="00E76BF8"/>
    <w:rsid w:val="00E83711"/>
    <w:rsid w:val="00E83A54"/>
    <w:rsid w:val="00E866AA"/>
    <w:rsid w:val="00E9056F"/>
    <w:rsid w:val="00E905A4"/>
    <w:rsid w:val="00E90C17"/>
    <w:rsid w:val="00E92777"/>
    <w:rsid w:val="00E93D4F"/>
    <w:rsid w:val="00E9658F"/>
    <w:rsid w:val="00E97BBB"/>
    <w:rsid w:val="00EA08F9"/>
    <w:rsid w:val="00EA415C"/>
    <w:rsid w:val="00EA5797"/>
    <w:rsid w:val="00EA5B39"/>
    <w:rsid w:val="00EB1549"/>
    <w:rsid w:val="00EB4AB2"/>
    <w:rsid w:val="00EB52E0"/>
    <w:rsid w:val="00EB56F6"/>
    <w:rsid w:val="00EB5AD4"/>
    <w:rsid w:val="00EC1CEB"/>
    <w:rsid w:val="00EC2310"/>
    <w:rsid w:val="00EC3320"/>
    <w:rsid w:val="00EC3AF1"/>
    <w:rsid w:val="00EC46F6"/>
    <w:rsid w:val="00EC4ACC"/>
    <w:rsid w:val="00EC6DAE"/>
    <w:rsid w:val="00EC7D74"/>
    <w:rsid w:val="00ED1700"/>
    <w:rsid w:val="00ED270A"/>
    <w:rsid w:val="00ED2FD4"/>
    <w:rsid w:val="00ED5414"/>
    <w:rsid w:val="00ED6A37"/>
    <w:rsid w:val="00EE098C"/>
    <w:rsid w:val="00EE0BEE"/>
    <w:rsid w:val="00EE122C"/>
    <w:rsid w:val="00EE483F"/>
    <w:rsid w:val="00EE57F2"/>
    <w:rsid w:val="00EE5994"/>
    <w:rsid w:val="00EE720C"/>
    <w:rsid w:val="00EE7DCC"/>
    <w:rsid w:val="00EF1B1D"/>
    <w:rsid w:val="00EF40C3"/>
    <w:rsid w:val="00EF6FEC"/>
    <w:rsid w:val="00EF71FB"/>
    <w:rsid w:val="00F0092A"/>
    <w:rsid w:val="00F00CBC"/>
    <w:rsid w:val="00F066A0"/>
    <w:rsid w:val="00F066B7"/>
    <w:rsid w:val="00F06E64"/>
    <w:rsid w:val="00F10153"/>
    <w:rsid w:val="00F10F62"/>
    <w:rsid w:val="00F11B81"/>
    <w:rsid w:val="00F1463C"/>
    <w:rsid w:val="00F15A47"/>
    <w:rsid w:val="00F16C0B"/>
    <w:rsid w:val="00F214E6"/>
    <w:rsid w:val="00F21E63"/>
    <w:rsid w:val="00F2322D"/>
    <w:rsid w:val="00F2399A"/>
    <w:rsid w:val="00F252C9"/>
    <w:rsid w:val="00F301CB"/>
    <w:rsid w:val="00F30560"/>
    <w:rsid w:val="00F3235A"/>
    <w:rsid w:val="00F3362B"/>
    <w:rsid w:val="00F35BA8"/>
    <w:rsid w:val="00F362CB"/>
    <w:rsid w:val="00F36559"/>
    <w:rsid w:val="00F367B6"/>
    <w:rsid w:val="00F41BA9"/>
    <w:rsid w:val="00F422EB"/>
    <w:rsid w:val="00F4476C"/>
    <w:rsid w:val="00F4504D"/>
    <w:rsid w:val="00F45494"/>
    <w:rsid w:val="00F514CE"/>
    <w:rsid w:val="00F51E83"/>
    <w:rsid w:val="00F545FF"/>
    <w:rsid w:val="00F54A35"/>
    <w:rsid w:val="00F55528"/>
    <w:rsid w:val="00F560E8"/>
    <w:rsid w:val="00F60942"/>
    <w:rsid w:val="00F60A05"/>
    <w:rsid w:val="00F6189C"/>
    <w:rsid w:val="00F62223"/>
    <w:rsid w:val="00F62777"/>
    <w:rsid w:val="00F65633"/>
    <w:rsid w:val="00F66677"/>
    <w:rsid w:val="00F66797"/>
    <w:rsid w:val="00F6701A"/>
    <w:rsid w:val="00F676DB"/>
    <w:rsid w:val="00F7186F"/>
    <w:rsid w:val="00F724F7"/>
    <w:rsid w:val="00F72736"/>
    <w:rsid w:val="00F75B91"/>
    <w:rsid w:val="00F76943"/>
    <w:rsid w:val="00F77B37"/>
    <w:rsid w:val="00F836B7"/>
    <w:rsid w:val="00F83A87"/>
    <w:rsid w:val="00F852DC"/>
    <w:rsid w:val="00F876B1"/>
    <w:rsid w:val="00F9032D"/>
    <w:rsid w:val="00F91881"/>
    <w:rsid w:val="00F9264C"/>
    <w:rsid w:val="00F92F82"/>
    <w:rsid w:val="00F94512"/>
    <w:rsid w:val="00F96AEA"/>
    <w:rsid w:val="00FA0E37"/>
    <w:rsid w:val="00FA1334"/>
    <w:rsid w:val="00FA4BE4"/>
    <w:rsid w:val="00FA4F29"/>
    <w:rsid w:val="00FA5799"/>
    <w:rsid w:val="00FB4609"/>
    <w:rsid w:val="00FB7396"/>
    <w:rsid w:val="00FC11C9"/>
    <w:rsid w:val="00FC1DC4"/>
    <w:rsid w:val="00FC2A03"/>
    <w:rsid w:val="00FC53C6"/>
    <w:rsid w:val="00FC5572"/>
    <w:rsid w:val="00FC5F89"/>
    <w:rsid w:val="00FC6709"/>
    <w:rsid w:val="00FC6E35"/>
    <w:rsid w:val="00FD0DEF"/>
    <w:rsid w:val="00FD5292"/>
    <w:rsid w:val="00FD58E5"/>
    <w:rsid w:val="00FE3BAD"/>
    <w:rsid w:val="00FE56E0"/>
    <w:rsid w:val="00FE58CC"/>
    <w:rsid w:val="00FE7C56"/>
    <w:rsid w:val="00FF14A4"/>
    <w:rsid w:val="00FF2595"/>
    <w:rsid w:val="00FF26E3"/>
    <w:rsid w:val="00FF553C"/>
    <w:rsid w:val="00FF70A9"/>
    <w:rsid w:val="011838B2"/>
    <w:rsid w:val="024289D6"/>
    <w:rsid w:val="02A85C78"/>
    <w:rsid w:val="0309EFFD"/>
    <w:rsid w:val="0692C767"/>
    <w:rsid w:val="078A9AEF"/>
    <w:rsid w:val="09308C6A"/>
    <w:rsid w:val="0AFED8E0"/>
    <w:rsid w:val="0B1F8AEE"/>
    <w:rsid w:val="0E830F15"/>
    <w:rsid w:val="125895DD"/>
    <w:rsid w:val="130DE1A6"/>
    <w:rsid w:val="1528BC0E"/>
    <w:rsid w:val="164699CD"/>
    <w:rsid w:val="1A076E13"/>
    <w:rsid w:val="1C3DE23E"/>
    <w:rsid w:val="1CA9C3B5"/>
    <w:rsid w:val="1D3CC62D"/>
    <w:rsid w:val="1D9D0E05"/>
    <w:rsid w:val="1EE7AF3E"/>
    <w:rsid w:val="1FA4F146"/>
    <w:rsid w:val="222A97AC"/>
    <w:rsid w:val="2259A535"/>
    <w:rsid w:val="22F44262"/>
    <w:rsid w:val="255BB61F"/>
    <w:rsid w:val="2692C7FE"/>
    <w:rsid w:val="27EF31C2"/>
    <w:rsid w:val="2DFFED7A"/>
    <w:rsid w:val="2F89BC71"/>
    <w:rsid w:val="2F8FCA17"/>
    <w:rsid w:val="3016BEB0"/>
    <w:rsid w:val="3030BEE0"/>
    <w:rsid w:val="31429C3C"/>
    <w:rsid w:val="3227473D"/>
    <w:rsid w:val="3609BFFD"/>
    <w:rsid w:val="3797371D"/>
    <w:rsid w:val="37B55DA9"/>
    <w:rsid w:val="37B80EEB"/>
    <w:rsid w:val="3936CF81"/>
    <w:rsid w:val="3AC3B575"/>
    <w:rsid w:val="3C113694"/>
    <w:rsid w:val="3F0399FD"/>
    <w:rsid w:val="4091D150"/>
    <w:rsid w:val="43071BFB"/>
    <w:rsid w:val="43FD874E"/>
    <w:rsid w:val="444B6FFB"/>
    <w:rsid w:val="44E60EA6"/>
    <w:rsid w:val="458AFC4D"/>
    <w:rsid w:val="460F55D0"/>
    <w:rsid w:val="47E27350"/>
    <w:rsid w:val="4AD7DC3E"/>
    <w:rsid w:val="4B368F64"/>
    <w:rsid w:val="4D0EE6D2"/>
    <w:rsid w:val="4DED0CF4"/>
    <w:rsid w:val="4E738B20"/>
    <w:rsid w:val="520580A6"/>
    <w:rsid w:val="5610F715"/>
    <w:rsid w:val="56BABD0B"/>
    <w:rsid w:val="580C0673"/>
    <w:rsid w:val="5877C194"/>
    <w:rsid w:val="58B2D5C6"/>
    <w:rsid w:val="59A9A7EB"/>
    <w:rsid w:val="59AC85EC"/>
    <w:rsid w:val="5A2B8A09"/>
    <w:rsid w:val="5B2DFFF6"/>
    <w:rsid w:val="5B3E1121"/>
    <w:rsid w:val="5CA905C8"/>
    <w:rsid w:val="5CE70F31"/>
    <w:rsid w:val="5D46A318"/>
    <w:rsid w:val="5DEFE526"/>
    <w:rsid w:val="5E6425D3"/>
    <w:rsid w:val="60AC8FEC"/>
    <w:rsid w:val="60CC418D"/>
    <w:rsid w:val="6241915C"/>
    <w:rsid w:val="65FBD4F0"/>
    <w:rsid w:val="667AC775"/>
    <w:rsid w:val="66B4E806"/>
    <w:rsid w:val="6720C5A3"/>
    <w:rsid w:val="69158116"/>
    <w:rsid w:val="6ADE237B"/>
    <w:rsid w:val="6B94F97C"/>
    <w:rsid w:val="6C60D1B4"/>
    <w:rsid w:val="702E10D1"/>
    <w:rsid w:val="7105073F"/>
    <w:rsid w:val="74227254"/>
    <w:rsid w:val="74FF90D8"/>
    <w:rsid w:val="7621AC40"/>
    <w:rsid w:val="766E3DA9"/>
    <w:rsid w:val="769B1EDE"/>
    <w:rsid w:val="79846011"/>
    <w:rsid w:val="7A4BC123"/>
    <w:rsid w:val="7C1B057C"/>
    <w:rsid w:val="7CEE3355"/>
    <w:rsid w:val="7E088B27"/>
    <w:rsid w:val="7EA15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7DF"/>
  <w15:chartTrackingRefBased/>
  <w15:docId w15:val="{07CA2C2E-FABC-47AD-97C9-DE3F7AC1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8E"/>
    <w:rPr>
      <w:sz w:val="24"/>
    </w:rPr>
  </w:style>
  <w:style w:type="paragraph" w:styleId="Heading1">
    <w:name w:val="heading 1"/>
    <w:basedOn w:val="Normal"/>
    <w:next w:val="Normal"/>
    <w:link w:val="Heading1Char"/>
    <w:autoRedefine/>
    <w:uiPriority w:val="9"/>
    <w:qFormat/>
    <w:rsid w:val="00C13B31"/>
    <w:pPr>
      <w:keepNext/>
      <w:keepLines/>
      <w:numPr>
        <w:numId w:val="6"/>
      </w:numPr>
      <w:spacing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538F4"/>
    <w:pPr>
      <w:keepNext/>
      <w:keepLines/>
      <w:numPr>
        <w:ilvl w:val="1"/>
        <w:numId w:val="6"/>
      </w:numP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E7F71"/>
    <w:pPr>
      <w:keepNext/>
      <w:keepLines/>
      <w:numPr>
        <w:ilvl w:val="2"/>
        <w:numId w:val="6"/>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25A11"/>
    <w:pPr>
      <w:keepNext/>
      <w:keepLines/>
      <w:numPr>
        <w:ilvl w:val="3"/>
        <w:numId w:val="6"/>
      </w:numPr>
      <w:spacing w:after="0"/>
      <w:outlineLvl w:val="3"/>
    </w:pPr>
    <w:rPr>
      <w:rFonts w:asciiTheme="majorHAnsi" w:eastAsiaTheme="majorEastAsia" w:hAnsiTheme="majorHAnsi" w:cstheme="majorBidi"/>
      <w:b/>
      <w:iCs/>
    </w:rPr>
  </w:style>
  <w:style w:type="paragraph" w:styleId="Heading5">
    <w:name w:val="heading 5"/>
    <w:aliases w:val="TAB"/>
    <w:basedOn w:val="Normal"/>
    <w:next w:val="Normal"/>
    <w:link w:val="Heading5Char"/>
    <w:uiPriority w:val="9"/>
    <w:unhideWhenUsed/>
    <w:qFormat/>
    <w:rsid w:val="00723A2C"/>
    <w:pPr>
      <w:keepNext/>
      <w:keepLines/>
      <w:numPr>
        <w:numId w:val="17"/>
      </w:numPr>
      <w:spacing w:before="40" w:after="0"/>
      <w:ind w:firstLine="72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BC1C82"/>
    <w:pPr>
      <w:keepNext/>
      <w:keepLines/>
      <w:spacing w:before="40"/>
      <w:outlineLvl w:val="5"/>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305"/>
    <w:rPr>
      <w:rFonts w:eastAsiaTheme="majorEastAsia" w:cstheme="majorBidi"/>
      <w:b/>
      <w:sz w:val="32"/>
      <w:szCs w:val="32"/>
    </w:rPr>
  </w:style>
  <w:style w:type="character" w:customStyle="1" w:styleId="Heading2Char">
    <w:name w:val="Heading 2 Char"/>
    <w:basedOn w:val="DefaultParagraphFont"/>
    <w:link w:val="Heading2"/>
    <w:uiPriority w:val="9"/>
    <w:rsid w:val="006538F4"/>
    <w:rPr>
      <w:rFonts w:eastAsiaTheme="majorEastAsia" w:cstheme="majorBidi"/>
      <w:b/>
      <w:sz w:val="28"/>
      <w:szCs w:val="26"/>
    </w:rPr>
  </w:style>
  <w:style w:type="character" w:customStyle="1" w:styleId="Heading3Char">
    <w:name w:val="Heading 3 Char"/>
    <w:basedOn w:val="DefaultParagraphFont"/>
    <w:link w:val="Heading3"/>
    <w:uiPriority w:val="9"/>
    <w:rsid w:val="007E7F71"/>
    <w:rPr>
      <w:rFonts w:eastAsiaTheme="majorEastAsia" w:cstheme="majorBidi"/>
      <w:b/>
      <w:sz w:val="24"/>
      <w:szCs w:val="24"/>
    </w:rPr>
  </w:style>
  <w:style w:type="character" w:customStyle="1" w:styleId="Heading4Char">
    <w:name w:val="Heading 4 Char"/>
    <w:basedOn w:val="DefaultParagraphFont"/>
    <w:link w:val="Heading4"/>
    <w:uiPriority w:val="9"/>
    <w:rsid w:val="00625A11"/>
    <w:rPr>
      <w:rFonts w:asciiTheme="majorHAnsi" w:eastAsiaTheme="majorEastAsia" w:hAnsiTheme="majorHAnsi" w:cstheme="majorBidi"/>
      <w:b/>
      <w:iCs/>
      <w:sz w:val="24"/>
    </w:rPr>
  </w:style>
  <w:style w:type="character" w:customStyle="1" w:styleId="Heading5Char">
    <w:name w:val="Heading 5 Char"/>
    <w:aliases w:val="TAB Char"/>
    <w:basedOn w:val="DefaultParagraphFont"/>
    <w:link w:val="Heading5"/>
    <w:uiPriority w:val="9"/>
    <w:rsid w:val="00723A2C"/>
    <w:rPr>
      <w:rFonts w:eastAsiaTheme="majorEastAsia" w:cstheme="majorBidi"/>
      <w:b/>
      <w:sz w:val="26"/>
    </w:rPr>
  </w:style>
  <w:style w:type="paragraph" w:styleId="ListParagraph">
    <w:name w:val="List Paragraph"/>
    <w:basedOn w:val="Normal"/>
    <w:link w:val="ListParagraphChar"/>
    <w:uiPriority w:val="1"/>
    <w:qFormat/>
    <w:rsid w:val="00497E37"/>
    <w:pPr>
      <w:ind w:left="720"/>
      <w:contextualSpacing/>
    </w:pPr>
  </w:style>
  <w:style w:type="table" w:styleId="TableGrid">
    <w:name w:val="Table Grid"/>
    <w:basedOn w:val="TableNormal"/>
    <w:uiPriority w:val="39"/>
    <w:rsid w:val="0069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122168"/>
    <w:pPr>
      <w:numPr>
        <w:numId w:val="8"/>
      </w:numPr>
    </w:pPr>
    <w:rPr>
      <w:bCs/>
    </w:rPr>
  </w:style>
  <w:style w:type="paragraph" w:styleId="List2">
    <w:name w:val="List 2"/>
    <w:basedOn w:val="Normal"/>
    <w:uiPriority w:val="99"/>
    <w:unhideWhenUsed/>
    <w:rsid w:val="00B3104A"/>
    <w:pPr>
      <w:numPr>
        <w:numId w:val="11"/>
      </w:numPr>
      <w:contextualSpacing/>
    </w:pPr>
  </w:style>
  <w:style w:type="paragraph" w:styleId="List3">
    <w:name w:val="List 3"/>
    <w:basedOn w:val="Normal"/>
    <w:uiPriority w:val="99"/>
    <w:unhideWhenUsed/>
    <w:rsid w:val="002819CF"/>
    <w:pPr>
      <w:numPr>
        <w:numId w:val="13"/>
      </w:numPr>
      <w:contextualSpacing/>
    </w:pPr>
  </w:style>
  <w:style w:type="paragraph" w:styleId="ListBullet">
    <w:name w:val="List Bullet"/>
    <w:basedOn w:val="Normal"/>
    <w:uiPriority w:val="99"/>
    <w:unhideWhenUsed/>
    <w:rsid w:val="00A511AD"/>
    <w:pPr>
      <w:numPr>
        <w:numId w:val="1"/>
      </w:numPr>
      <w:contextualSpacing/>
    </w:pPr>
  </w:style>
  <w:style w:type="paragraph" w:styleId="List4">
    <w:name w:val="List 4"/>
    <w:basedOn w:val="Normal"/>
    <w:uiPriority w:val="99"/>
    <w:unhideWhenUsed/>
    <w:rsid w:val="00506014"/>
    <w:pPr>
      <w:numPr>
        <w:numId w:val="14"/>
      </w:numPr>
      <w:contextualSpacing/>
    </w:pPr>
  </w:style>
  <w:style w:type="paragraph" w:styleId="List5">
    <w:name w:val="List 5"/>
    <w:basedOn w:val="Normal"/>
    <w:uiPriority w:val="99"/>
    <w:unhideWhenUsed/>
    <w:rsid w:val="00370F62"/>
    <w:pPr>
      <w:numPr>
        <w:numId w:val="15"/>
      </w:numPr>
      <w:contextualSpacing/>
    </w:pPr>
  </w:style>
  <w:style w:type="character" w:styleId="PlaceholderText">
    <w:name w:val="Placeholder Text"/>
    <w:basedOn w:val="DefaultParagraphFont"/>
    <w:uiPriority w:val="99"/>
    <w:semiHidden/>
    <w:rsid w:val="00DA3B60"/>
    <w:rPr>
      <w:color w:val="808080"/>
    </w:rPr>
  </w:style>
  <w:style w:type="paragraph" w:styleId="ListBullet2">
    <w:name w:val="List Bullet 2"/>
    <w:basedOn w:val="Normal"/>
    <w:uiPriority w:val="99"/>
    <w:unhideWhenUsed/>
    <w:rsid w:val="00B14857"/>
    <w:pPr>
      <w:numPr>
        <w:numId w:val="2"/>
      </w:numPr>
      <w:contextualSpacing/>
    </w:pPr>
  </w:style>
  <w:style w:type="paragraph" w:styleId="ListBullet3">
    <w:name w:val="List Bullet 3"/>
    <w:basedOn w:val="Normal"/>
    <w:uiPriority w:val="99"/>
    <w:unhideWhenUsed/>
    <w:rsid w:val="004107FE"/>
    <w:pPr>
      <w:numPr>
        <w:numId w:val="3"/>
      </w:numPr>
      <w:contextualSpacing/>
    </w:pPr>
  </w:style>
  <w:style w:type="paragraph" w:styleId="ListBullet4">
    <w:name w:val="List Bullet 4"/>
    <w:basedOn w:val="Normal"/>
    <w:uiPriority w:val="99"/>
    <w:unhideWhenUsed/>
    <w:rsid w:val="001A103B"/>
    <w:pPr>
      <w:numPr>
        <w:numId w:val="4"/>
      </w:numPr>
      <w:contextualSpacing/>
    </w:pPr>
  </w:style>
  <w:style w:type="paragraph" w:styleId="ListBullet5">
    <w:name w:val="List Bullet 5"/>
    <w:basedOn w:val="Normal"/>
    <w:uiPriority w:val="99"/>
    <w:unhideWhenUsed/>
    <w:rsid w:val="005B10A5"/>
    <w:pPr>
      <w:numPr>
        <w:numId w:val="5"/>
      </w:numPr>
      <w:contextualSpacing/>
    </w:pPr>
  </w:style>
  <w:style w:type="paragraph" w:styleId="ListContinue">
    <w:name w:val="List Continue"/>
    <w:basedOn w:val="Normal"/>
    <w:uiPriority w:val="99"/>
    <w:unhideWhenUsed/>
    <w:rsid w:val="00D53EB5"/>
    <w:pPr>
      <w:spacing w:after="120"/>
      <w:ind w:left="360"/>
      <w:contextualSpacing/>
    </w:pPr>
  </w:style>
  <w:style w:type="paragraph" w:styleId="Revision">
    <w:name w:val="Revision"/>
    <w:hidden/>
    <w:uiPriority w:val="99"/>
    <w:semiHidden/>
    <w:rsid w:val="00A522BC"/>
    <w:pPr>
      <w:spacing w:after="0" w:line="240" w:lineRule="auto"/>
    </w:pPr>
    <w:rPr>
      <w:sz w:val="24"/>
    </w:rPr>
  </w:style>
  <w:style w:type="character" w:styleId="CommentReference">
    <w:name w:val="annotation reference"/>
    <w:rsid w:val="00905497"/>
    <w:rPr>
      <w:sz w:val="16"/>
      <w:szCs w:val="16"/>
    </w:rPr>
  </w:style>
  <w:style w:type="character" w:customStyle="1" w:styleId="ListParagraphChar">
    <w:name w:val="List Paragraph Char"/>
    <w:basedOn w:val="DefaultParagraphFont"/>
    <w:link w:val="ListParagraph"/>
    <w:uiPriority w:val="1"/>
    <w:rsid w:val="00905497"/>
    <w:rPr>
      <w:sz w:val="24"/>
    </w:rPr>
  </w:style>
  <w:style w:type="paragraph" w:styleId="CommentText">
    <w:name w:val="annotation text"/>
    <w:basedOn w:val="Normal"/>
    <w:link w:val="CommentTextChar"/>
    <w:uiPriority w:val="99"/>
    <w:unhideWhenUsed/>
    <w:rsid w:val="00C918C0"/>
    <w:pPr>
      <w:spacing w:line="240" w:lineRule="auto"/>
    </w:pPr>
    <w:rPr>
      <w:sz w:val="20"/>
      <w:szCs w:val="20"/>
    </w:rPr>
  </w:style>
  <w:style w:type="character" w:customStyle="1" w:styleId="CommentTextChar">
    <w:name w:val="Comment Text Char"/>
    <w:basedOn w:val="DefaultParagraphFont"/>
    <w:link w:val="CommentText"/>
    <w:uiPriority w:val="99"/>
    <w:rsid w:val="00C918C0"/>
    <w:rPr>
      <w:sz w:val="20"/>
      <w:szCs w:val="20"/>
    </w:rPr>
  </w:style>
  <w:style w:type="paragraph" w:styleId="CommentSubject">
    <w:name w:val="annotation subject"/>
    <w:basedOn w:val="CommentText"/>
    <w:next w:val="CommentText"/>
    <w:link w:val="CommentSubjectChar"/>
    <w:uiPriority w:val="99"/>
    <w:semiHidden/>
    <w:unhideWhenUsed/>
    <w:rsid w:val="00C918C0"/>
    <w:rPr>
      <w:b/>
      <w:bCs/>
    </w:rPr>
  </w:style>
  <w:style w:type="character" w:customStyle="1" w:styleId="CommentSubjectChar">
    <w:name w:val="Comment Subject Char"/>
    <w:basedOn w:val="CommentTextChar"/>
    <w:link w:val="CommentSubject"/>
    <w:uiPriority w:val="99"/>
    <w:semiHidden/>
    <w:rsid w:val="00C918C0"/>
    <w:rPr>
      <w:b/>
      <w:bCs/>
      <w:sz w:val="20"/>
      <w:szCs w:val="20"/>
    </w:rPr>
  </w:style>
  <w:style w:type="paragraph" w:styleId="Header">
    <w:name w:val="header"/>
    <w:basedOn w:val="Normal"/>
    <w:link w:val="HeaderChar"/>
    <w:uiPriority w:val="99"/>
    <w:unhideWhenUsed/>
    <w:rsid w:val="00A2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B2"/>
    <w:rPr>
      <w:sz w:val="24"/>
    </w:rPr>
  </w:style>
  <w:style w:type="paragraph" w:styleId="Footer">
    <w:name w:val="footer"/>
    <w:basedOn w:val="Normal"/>
    <w:link w:val="FooterChar"/>
    <w:uiPriority w:val="99"/>
    <w:unhideWhenUsed/>
    <w:rsid w:val="00A2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B2"/>
    <w:rPr>
      <w:sz w:val="24"/>
    </w:rPr>
  </w:style>
  <w:style w:type="paragraph" w:styleId="TOCHeading">
    <w:name w:val="TOC Heading"/>
    <w:basedOn w:val="Heading1"/>
    <w:next w:val="Normal"/>
    <w:uiPriority w:val="39"/>
    <w:unhideWhenUsed/>
    <w:qFormat/>
    <w:rsid w:val="00E21474"/>
    <w:pPr>
      <w:numPr>
        <w:numId w:val="0"/>
      </w:numPr>
      <w:spacing w:before="24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86179"/>
    <w:pPr>
      <w:tabs>
        <w:tab w:val="left" w:pos="1200"/>
        <w:tab w:val="right" w:leader="dot" w:pos="9350"/>
      </w:tabs>
      <w:spacing w:after="100"/>
    </w:pPr>
  </w:style>
  <w:style w:type="paragraph" w:styleId="TOC2">
    <w:name w:val="toc 2"/>
    <w:basedOn w:val="Normal"/>
    <w:next w:val="Normal"/>
    <w:autoRedefine/>
    <w:uiPriority w:val="39"/>
    <w:unhideWhenUsed/>
    <w:rsid w:val="00E21474"/>
    <w:pPr>
      <w:spacing w:after="100"/>
      <w:ind w:left="240"/>
    </w:pPr>
  </w:style>
  <w:style w:type="paragraph" w:styleId="TOC3">
    <w:name w:val="toc 3"/>
    <w:basedOn w:val="Normal"/>
    <w:next w:val="Normal"/>
    <w:autoRedefine/>
    <w:uiPriority w:val="39"/>
    <w:unhideWhenUsed/>
    <w:rsid w:val="00DF5365"/>
    <w:pPr>
      <w:tabs>
        <w:tab w:val="right" w:leader="dot" w:pos="9350"/>
      </w:tabs>
      <w:spacing w:after="100"/>
      <w:ind w:left="480"/>
    </w:pPr>
  </w:style>
  <w:style w:type="character" w:styleId="Hyperlink">
    <w:name w:val="Hyperlink"/>
    <w:basedOn w:val="DefaultParagraphFont"/>
    <w:uiPriority w:val="99"/>
    <w:unhideWhenUsed/>
    <w:rsid w:val="00E21474"/>
    <w:rPr>
      <w:color w:val="0563C1" w:themeColor="hyperlink"/>
      <w:u w:val="single"/>
    </w:rPr>
  </w:style>
  <w:style w:type="character" w:styleId="UnresolvedMention">
    <w:name w:val="Unresolved Mention"/>
    <w:basedOn w:val="DefaultParagraphFont"/>
    <w:uiPriority w:val="99"/>
    <w:unhideWhenUsed/>
    <w:rsid w:val="00EE57F2"/>
    <w:rPr>
      <w:color w:val="605E5C"/>
      <w:shd w:val="clear" w:color="auto" w:fill="E1DFDD"/>
    </w:rPr>
  </w:style>
  <w:style w:type="character" w:customStyle="1" w:styleId="Heading6Char">
    <w:name w:val="Heading 6 Char"/>
    <w:basedOn w:val="DefaultParagraphFont"/>
    <w:link w:val="Heading6"/>
    <w:uiPriority w:val="9"/>
    <w:rsid w:val="00BC1C82"/>
    <w:rPr>
      <w:rFonts w:eastAsiaTheme="majorEastAsia" w:cstheme="minorHAnsi"/>
      <w:b/>
      <w:bCs/>
      <w:sz w:val="28"/>
      <w:szCs w:val="28"/>
    </w:rPr>
  </w:style>
  <w:style w:type="character" w:styleId="Mention">
    <w:name w:val="Mention"/>
    <w:basedOn w:val="DefaultParagraphFont"/>
    <w:uiPriority w:val="99"/>
    <w:unhideWhenUsed/>
    <w:rsid w:val="000C2B90"/>
    <w:rPr>
      <w:color w:val="2B579A"/>
      <w:shd w:val="clear" w:color="auto" w:fill="E1DFDD"/>
    </w:rPr>
  </w:style>
  <w:style w:type="paragraph" w:styleId="TOC6">
    <w:name w:val="toc 6"/>
    <w:basedOn w:val="Normal"/>
    <w:next w:val="Normal"/>
    <w:autoRedefine/>
    <w:uiPriority w:val="39"/>
    <w:unhideWhenUsed/>
    <w:rsid w:val="005762A7"/>
    <w:pPr>
      <w:spacing w:after="100"/>
      <w:ind w:left="1200"/>
    </w:pPr>
  </w:style>
  <w:style w:type="character" w:styleId="FollowedHyperlink">
    <w:name w:val="FollowedHyperlink"/>
    <w:basedOn w:val="DefaultParagraphFont"/>
    <w:uiPriority w:val="99"/>
    <w:semiHidden/>
    <w:unhideWhenUsed/>
    <w:rsid w:val="00F6189C"/>
    <w:rPr>
      <w:color w:val="954F72" w:themeColor="followedHyperlink"/>
      <w:u w:val="single"/>
    </w:rPr>
  </w:style>
  <w:style w:type="character" w:customStyle="1" w:styleId="number">
    <w:name w:val="number"/>
    <w:basedOn w:val="DefaultParagraphFont"/>
    <w:rsid w:val="00C70757"/>
  </w:style>
  <w:style w:type="character" w:customStyle="1" w:styleId="text">
    <w:name w:val="text"/>
    <w:basedOn w:val="DefaultParagraphFont"/>
    <w:rsid w:val="00C70757"/>
  </w:style>
  <w:style w:type="character" w:customStyle="1" w:styleId="italic">
    <w:name w:val="italic"/>
    <w:basedOn w:val="DefaultParagraphFont"/>
    <w:rsid w:val="00C70757"/>
  </w:style>
  <w:style w:type="character" w:customStyle="1" w:styleId="emdash">
    <w:name w:val="emdash"/>
    <w:basedOn w:val="DefaultParagraphFont"/>
    <w:rsid w:val="00C70757"/>
  </w:style>
  <w:style w:type="paragraph" w:styleId="BodyText">
    <w:name w:val="Body Text"/>
    <w:basedOn w:val="Normal"/>
    <w:link w:val="BodyTextChar"/>
    <w:uiPriority w:val="1"/>
    <w:qFormat/>
    <w:rsid w:val="00DA01D2"/>
    <w:pPr>
      <w:widowControl w:val="0"/>
      <w:autoSpaceDE w:val="0"/>
      <w:autoSpaceDN w:val="0"/>
      <w:spacing w:after="0" w:line="240" w:lineRule="auto"/>
    </w:pPr>
    <w:rPr>
      <w:rFonts w:ascii="Tahoma" w:eastAsia="Tahoma" w:hAnsi="Tahoma" w:cs="Tahoma"/>
      <w:sz w:val="18"/>
      <w:szCs w:val="18"/>
    </w:rPr>
  </w:style>
  <w:style w:type="character" w:customStyle="1" w:styleId="BodyTextChar">
    <w:name w:val="Body Text Char"/>
    <w:basedOn w:val="DefaultParagraphFont"/>
    <w:link w:val="BodyText"/>
    <w:uiPriority w:val="1"/>
    <w:rsid w:val="00DA01D2"/>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38732">
      <w:bodyDiv w:val="1"/>
      <w:marLeft w:val="0"/>
      <w:marRight w:val="0"/>
      <w:marTop w:val="0"/>
      <w:marBottom w:val="0"/>
      <w:divBdr>
        <w:top w:val="none" w:sz="0" w:space="0" w:color="auto"/>
        <w:left w:val="none" w:sz="0" w:space="0" w:color="auto"/>
        <w:bottom w:val="none" w:sz="0" w:space="0" w:color="auto"/>
        <w:right w:val="none" w:sz="0" w:space="0" w:color="auto"/>
      </w:divBdr>
      <w:divsChild>
        <w:div w:id="154494366">
          <w:marLeft w:val="0"/>
          <w:marRight w:val="0"/>
          <w:marTop w:val="0"/>
          <w:marBottom w:val="0"/>
          <w:divBdr>
            <w:top w:val="none" w:sz="0" w:space="0" w:color="auto"/>
            <w:left w:val="none" w:sz="0" w:space="0" w:color="auto"/>
            <w:bottom w:val="none" w:sz="0" w:space="0" w:color="auto"/>
            <w:right w:val="none" w:sz="0" w:space="0" w:color="auto"/>
          </w:divBdr>
          <w:divsChild>
            <w:div w:id="984117117">
              <w:marLeft w:val="0"/>
              <w:marRight w:val="0"/>
              <w:marTop w:val="0"/>
              <w:marBottom w:val="0"/>
              <w:divBdr>
                <w:top w:val="none" w:sz="0" w:space="0" w:color="auto"/>
                <w:left w:val="none" w:sz="0" w:space="0" w:color="auto"/>
                <w:bottom w:val="none" w:sz="0" w:space="0" w:color="auto"/>
                <w:right w:val="none" w:sz="0" w:space="0" w:color="auto"/>
              </w:divBdr>
            </w:div>
            <w:div w:id="998583296">
              <w:marLeft w:val="0"/>
              <w:marRight w:val="0"/>
              <w:marTop w:val="0"/>
              <w:marBottom w:val="0"/>
              <w:divBdr>
                <w:top w:val="none" w:sz="0" w:space="0" w:color="auto"/>
                <w:left w:val="none" w:sz="0" w:space="0" w:color="auto"/>
                <w:bottom w:val="none" w:sz="0" w:space="0" w:color="auto"/>
                <w:right w:val="none" w:sz="0" w:space="0" w:color="auto"/>
              </w:divBdr>
            </w:div>
            <w:div w:id="1850441235">
              <w:marLeft w:val="0"/>
              <w:marRight w:val="0"/>
              <w:marTop w:val="0"/>
              <w:marBottom w:val="0"/>
              <w:divBdr>
                <w:top w:val="none" w:sz="0" w:space="0" w:color="auto"/>
                <w:left w:val="none" w:sz="0" w:space="0" w:color="auto"/>
                <w:bottom w:val="none" w:sz="0" w:space="0" w:color="auto"/>
                <w:right w:val="none" w:sz="0" w:space="0" w:color="auto"/>
              </w:divBdr>
            </w:div>
          </w:divsChild>
        </w:div>
        <w:div w:id="215628490">
          <w:marLeft w:val="0"/>
          <w:marRight w:val="0"/>
          <w:marTop w:val="0"/>
          <w:marBottom w:val="0"/>
          <w:divBdr>
            <w:top w:val="none" w:sz="0" w:space="0" w:color="auto"/>
            <w:left w:val="none" w:sz="0" w:space="0" w:color="auto"/>
            <w:bottom w:val="none" w:sz="0" w:space="0" w:color="auto"/>
            <w:right w:val="none" w:sz="0" w:space="0" w:color="auto"/>
          </w:divBdr>
        </w:div>
        <w:div w:id="1204827780">
          <w:marLeft w:val="0"/>
          <w:marRight w:val="0"/>
          <w:marTop w:val="0"/>
          <w:marBottom w:val="0"/>
          <w:divBdr>
            <w:top w:val="none" w:sz="0" w:space="0" w:color="auto"/>
            <w:left w:val="none" w:sz="0" w:space="0" w:color="auto"/>
            <w:bottom w:val="none" w:sz="0" w:space="0" w:color="auto"/>
            <w:right w:val="none" w:sz="0" w:space="0" w:color="auto"/>
          </w:divBdr>
          <w:divsChild>
            <w:div w:id="222450355">
              <w:marLeft w:val="0"/>
              <w:marRight w:val="0"/>
              <w:marTop w:val="0"/>
              <w:marBottom w:val="0"/>
              <w:divBdr>
                <w:top w:val="none" w:sz="0" w:space="0" w:color="auto"/>
                <w:left w:val="none" w:sz="0" w:space="0" w:color="auto"/>
                <w:bottom w:val="none" w:sz="0" w:space="0" w:color="auto"/>
                <w:right w:val="none" w:sz="0" w:space="0" w:color="auto"/>
              </w:divBdr>
            </w:div>
            <w:div w:id="373653273">
              <w:marLeft w:val="0"/>
              <w:marRight w:val="0"/>
              <w:marTop w:val="0"/>
              <w:marBottom w:val="0"/>
              <w:divBdr>
                <w:top w:val="none" w:sz="0" w:space="0" w:color="auto"/>
                <w:left w:val="none" w:sz="0" w:space="0" w:color="auto"/>
                <w:bottom w:val="none" w:sz="0" w:space="0" w:color="auto"/>
                <w:right w:val="none" w:sz="0" w:space="0" w:color="auto"/>
              </w:divBdr>
            </w:div>
            <w:div w:id="1024359309">
              <w:marLeft w:val="0"/>
              <w:marRight w:val="0"/>
              <w:marTop w:val="0"/>
              <w:marBottom w:val="0"/>
              <w:divBdr>
                <w:top w:val="none" w:sz="0" w:space="0" w:color="auto"/>
                <w:left w:val="none" w:sz="0" w:space="0" w:color="auto"/>
                <w:bottom w:val="none" w:sz="0" w:space="0" w:color="auto"/>
                <w:right w:val="none" w:sz="0" w:space="0" w:color="auto"/>
              </w:divBdr>
            </w:div>
            <w:div w:id="2090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healthykids.org/news/calendar/procurement" TargetMode="External"/><Relationship Id="rId39" Type="http://schemas.openxmlformats.org/officeDocument/2006/relationships/theme" Target="theme/theme1.xml"/><Relationship Id="rId21" Type="http://schemas.openxmlformats.org/officeDocument/2006/relationships/hyperlink" Target="mailto:IssuingOffice@healthykids.org"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ykids.org/news/calendar/procurement/" TargetMode="External"/><Relationship Id="rId25" Type="http://schemas.openxmlformats.org/officeDocument/2006/relationships/hyperlink" Target="mailto:IssuingOffice@healthykids.org" TargetMode="External"/><Relationship Id="rId33" Type="http://schemas.openxmlformats.org/officeDocument/2006/relationships/hyperlink" Target="https://www.healthykids.org/news/calendar/procuremen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ealthykids.org/news/calendar/procurement/" TargetMode="External"/><Relationship Id="rId20" Type="http://schemas.openxmlformats.org/officeDocument/2006/relationships/hyperlink" Target="file:///C:\Users\boatwrightp\AppData\Local\Microsoft\Windows\INetCache\Content.Outlook\GBJ087BU\IssuingOffice@healthykids.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ykids.org/news/calendar/procurement" TargetMode="External"/><Relationship Id="rId32" Type="http://schemas.openxmlformats.org/officeDocument/2006/relationships/hyperlink" Target="https://www.healthykids.org/news/calendar/procurem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ykids.org/news/calendar/procurement/" TargetMode="External"/><Relationship Id="rId23" Type="http://schemas.openxmlformats.org/officeDocument/2006/relationships/hyperlink" Target="https://www.healthykids.org/news/calendar/procurement" TargetMode="External"/><Relationship Id="rId28" Type="http://schemas.openxmlformats.org/officeDocument/2006/relationships/header" Target="header5.xml"/><Relationship Id="rId36" Type="http://schemas.openxmlformats.org/officeDocument/2006/relationships/hyperlink" Target="file:///C:\Users\boatwrightp\AppData\Local\Microsoft\Windows\INetCache\Content.Outlook\GBJ087BU\IssuingOffice@healthykids.org"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oatwrightp\AppData\Local\Microsoft\Windows\INetCache\Content.Outlook\GBJ087BU\IssuingOffice@healthykids.org" TargetMode="External"/><Relationship Id="rId22" Type="http://schemas.openxmlformats.org/officeDocument/2006/relationships/hyperlink" Target="IssuingOffice@healthykids.org"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52BC53-C3B1-471D-A24F-6D4C3FDB3659}"/>
      </w:docPartPr>
      <w:docPartBody>
        <w:p w:rsidR="00620DFE" w:rsidRDefault="006F74C6">
          <w:r w:rsidRPr="000E1FF9">
            <w:rPr>
              <w:rStyle w:val="PlaceholderText"/>
            </w:rPr>
            <w:t>Click or tap here to enter text.</w:t>
          </w:r>
        </w:p>
      </w:docPartBody>
    </w:docPart>
    <w:docPart>
      <w:docPartPr>
        <w:name w:val="DC3319DAEAA7472C905F9B4184CA4BD1"/>
        <w:category>
          <w:name w:val="General"/>
          <w:gallery w:val="placeholder"/>
        </w:category>
        <w:types>
          <w:type w:val="bbPlcHdr"/>
        </w:types>
        <w:behaviors>
          <w:behavior w:val="content"/>
        </w:behaviors>
        <w:guid w:val="{18F32435-F9DF-4300-9473-4C085EC14BD5}"/>
      </w:docPartPr>
      <w:docPartBody>
        <w:p w:rsidR="00620DFE" w:rsidRDefault="006F74C6" w:rsidP="006F74C6">
          <w:pPr>
            <w:pStyle w:val="DC3319DAEAA7472C905F9B4184CA4BD1"/>
          </w:pPr>
          <w:r w:rsidRPr="000E1FF9">
            <w:rPr>
              <w:rStyle w:val="PlaceholderText"/>
            </w:rPr>
            <w:t>Click or tap here to enter text.</w:t>
          </w:r>
        </w:p>
      </w:docPartBody>
    </w:docPart>
    <w:docPart>
      <w:docPartPr>
        <w:name w:val="9536251E40A640BCBC6DEE881BE2A7A1"/>
        <w:category>
          <w:name w:val="General"/>
          <w:gallery w:val="placeholder"/>
        </w:category>
        <w:types>
          <w:type w:val="bbPlcHdr"/>
        </w:types>
        <w:behaviors>
          <w:behavior w:val="content"/>
        </w:behaviors>
        <w:guid w:val="{F919D624-2710-49C3-8DDE-97EFC48F509B}"/>
      </w:docPartPr>
      <w:docPartBody>
        <w:p w:rsidR="00620DFE" w:rsidRDefault="006F74C6" w:rsidP="006F74C6">
          <w:pPr>
            <w:pStyle w:val="9536251E40A640BCBC6DEE881BE2A7A1"/>
          </w:pPr>
          <w:r w:rsidRPr="000E1F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C6"/>
    <w:rsid w:val="0002339D"/>
    <w:rsid w:val="000447A7"/>
    <w:rsid w:val="000B0FFE"/>
    <w:rsid w:val="001463C0"/>
    <w:rsid w:val="001E7A27"/>
    <w:rsid w:val="002503E2"/>
    <w:rsid w:val="002C31D0"/>
    <w:rsid w:val="00337E16"/>
    <w:rsid w:val="004308C8"/>
    <w:rsid w:val="00454F4A"/>
    <w:rsid w:val="00455D10"/>
    <w:rsid w:val="004561C5"/>
    <w:rsid w:val="004B57FF"/>
    <w:rsid w:val="00582C92"/>
    <w:rsid w:val="005C6FDE"/>
    <w:rsid w:val="00620DFE"/>
    <w:rsid w:val="006557D8"/>
    <w:rsid w:val="006810C2"/>
    <w:rsid w:val="006C3F59"/>
    <w:rsid w:val="006E26F2"/>
    <w:rsid w:val="006F74C6"/>
    <w:rsid w:val="0084256D"/>
    <w:rsid w:val="008512F7"/>
    <w:rsid w:val="008612B8"/>
    <w:rsid w:val="00986390"/>
    <w:rsid w:val="009A6244"/>
    <w:rsid w:val="009E09D0"/>
    <w:rsid w:val="00B54E7F"/>
    <w:rsid w:val="00D423E3"/>
    <w:rsid w:val="00D873CD"/>
    <w:rsid w:val="00D9447C"/>
    <w:rsid w:val="00E077F6"/>
    <w:rsid w:val="00EA0ECE"/>
    <w:rsid w:val="00ED4456"/>
    <w:rsid w:val="00F46AA8"/>
    <w:rsid w:val="00F622D2"/>
    <w:rsid w:val="00F63810"/>
    <w:rsid w:val="00F66109"/>
    <w:rsid w:val="00F8106D"/>
    <w:rsid w:val="00F94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C6"/>
    <w:rPr>
      <w:color w:val="808080"/>
    </w:rPr>
  </w:style>
  <w:style w:type="paragraph" w:customStyle="1" w:styleId="DC3319DAEAA7472C905F9B4184CA4BD1">
    <w:name w:val="DC3319DAEAA7472C905F9B4184CA4BD1"/>
    <w:rsid w:val="006F74C6"/>
  </w:style>
  <w:style w:type="paragraph" w:customStyle="1" w:styleId="9536251E40A640BCBC6DEE881BE2A7A1">
    <w:name w:val="9536251E40A640BCBC6DEE881BE2A7A1"/>
    <w:rsid w:val="006F7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7" ma:contentTypeDescription="Create a new document." ma:contentTypeScope="" ma:versionID="7d83ff4a232de5989fc47cc2a85d1163">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225f850f2c68ab4b4b34dee27d0c75d0"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UserInfo>
        <DisplayName>Tyreana Andre</DisplayName>
        <AccountId>1348</AccountId>
        <AccountType/>
      </UserInfo>
      <UserInfo>
        <DisplayName>Matt Sirmans</DisplayName>
        <AccountId>1069</AccountId>
        <AccountType/>
      </UserInfo>
      <UserInfo>
        <DisplayName>Precious Boatwright</DisplayName>
        <AccountId>1466</AccountId>
        <AccountType/>
      </UserInfo>
      <UserInfo>
        <DisplayName>Leon Biegalski</DisplayName>
        <AccountId>1651</AccountId>
        <AccountType/>
      </UserInfo>
    </SharedWithUsers>
    <_Flow_SignoffStatus xmlns="8b9ce5d0-abb6-41f5-8b79-7270062041bb" xsi:nil="true"/>
  </documentManagement>
</p:properties>
</file>

<file path=customXml/itemProps1.xml><?xml version="1.0" encoding="utf-8"?>
<ds:datastoreItem xmlns:ds="http://schemas.openxmlformats.org/officeDocument/2006/customXml" ds:itemID="{548AAB07-2912-42CC-8688-97B6A344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23404-1762-49CC-BBDB-7CFB66FC8124}">
  <ds:schemaRefs>
    <ds:schemaRef ds:uri="http://schemas.microsoft.com/sharepoint/v3/contenttype/forms"/>
  </ds:schemaRefs>
</ds:datastoreItem>
</file>

<file path=customXml/itemProps3.xml><?xml version="1.0" encoding="utf-8"?>
<ds:datastoreItem xmlns:ds="http://schemas.openxmlformats.org/officeDocument/2006/customXml" ds:itemID="{8C333546-F6ED-4DF3-896B-08460D3FB3AB}">
  <ds:schemaRefs>
    <ds:schemaRef ds:uri="http://schemas.openxmlformats.org/officeDocument/2006/bibliography"/>
  </ds:schemaRefs>
</ds:datastoreItem>
</file>

<file path=customXml/itemProps4.xml><?xml version="1.0" encoding="utf-8"?>
<ds:datastoreItem xmlns:ds="http://schemas.openxmlformats.org/officeDocument/2006/customXml" ds:itemID="{54BCA51B-55AA-463A-8287-DEB2887A9EC1}">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55</Pages>
  <Words>13593</Words>
  <Characters>77481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90893</CharactersWithSpaces>
  <SharedDoc>false</SharedDoc>
  <HLinks>
    <vt:vector size="456" baseType="variant">
      <vt:variant>
        <vt:i4>4194431</vt:i4>
      </vt:variant>
      <vt:variant>
        <vt:i4>414</vt:i4>
      </vt:variant>
      <vt:variant>
        <vt:i4>0</vt:i4>
      </vt:variant>
      <vt:variant>
        <vt:i4>5</vt:i4>
      </vt:variant>
      <vt:variant>
        <vt:lpwstr>C:\Users\boatwrightp\AppData\Local\Microsoft\Windows\INetCache\Content.Outlook\GBJ087BU\IssuingOffice@healthykids.org</vt:lpwstr>
      </vt:variant>
      <vt:variant>
        <vt:lpwstr/>
      </vt:variant>
      <vt:variant>
        <vt:i4>2293868</vt:i4>
      </vt:variant>
      <vt:variant>
        <vt:i4>411</vt:i4>
      </vt:variant>
      <vt:variant>
        <vt:i4>0</vt:i4>
      </vt:variant>
      <vt:variant>
        <vt:i4>5</vt:i4>
      </vt:variant>
      <vt:variant>
        <vt:lpwstr>https://www.healthykids.org/news/calendar/procurement/</vt:lpwstr>
      </vt:variant>
      <vt:variant>
        <vt:lpwstr/>
      </vt:variant>
      <vt:variant>
        <vt:i4>2293868</vt:i4>
      </vt:variant>
      <vt:variant>
        <vt:i4>408</vt:i4>
      </vt:variant>
      <vt:variant>
        <vt:i4>0</vt:i4>
      </vt:variant>
      <vt:variant>
        <vt:i4>5</vt:i4>
      </vt:variant>
      <vt:variant>
        <vt:lpwstr>https://www.healthykids.org/news/calendar/procurement/</vt:lpwstr>
      </vt:variant>
      <vt:variant>
        <vt:lpwstr/>
      </vt:variant>
      <vt:variant>
        <vt:i4>786456</vt:i4>
      </vt:variant>
      <vt:variant>
        <vt:i4>405</vt:i4>
      </vt:variant>
      <vt:variant>
        <vt:i4>0</vt:i4>
      </vt:variant>
      <vt:variant>
        <vt:i4>5</vt:i4>
      </vt:variant>
      <vt:variant>
        <vt:lpwstr>https://www.healthykids.org/news/calendar/procurement</vt:lpwstr>
      </vt:variant>
      <vt:variant>
        <vt:lpwstr/>
      </vt:variant>
      <vt:variant>
        <vt:i4>655418</vt:i4>
      </vt:variant>
      <vt:variant>
        <vt:i4>402</vt:i4>
      </vt:variant>
      <vt:variant>
        <vt:i4>0</vt:i4>
      </vt:variant>
      <vt:variant>
        <vt:i4>5</vt:i4>
      </vt:variant>
      <vt:variant>
        <vt:lpwstr>mailto:IssuingOffice@healthykids.org</vt:lpwstr>
      </vt:variant>
      <vt:variant>
        <vt:lpwstr/>
      </vt:variant>
      <vt:variant>
        <vt:i4>786456</vt:i4>
      </vt:variant>
      <vt:variant>
        <vt:i4>399</vt:i4>
      </vt:variant>
      <vt:variant>
        <vt:i4>0</vt:i4>
      </vt:variant>
      <vt:variant>
        <vt:i4>5</vt:i4>
      </vt:variant>
      <vt:variant>
        <vt:lpwstr>https://www.healthykids.org/news/calendar/procurement</vt:lpwstr>
      </vt:variant>
      <vt:variant>
        <vt:lpwstr/>
      </vt:variant>
      <vt:variant>
        <vt:i4>786456</vt:i4>
      </vt:variant>
      <vt:variant>
        <vt:i4>396</vt:i4>
      </vt:variant>
      <vt:variant>
        <vt:i4>0</vt:i4>
      </vt:variant>
      <vt:variant>
        <vt:i4>5</vt:i4>
      </vt:variant>
      <vt:variant>
        <vt:lpwstr>https://www.healthykids.org/news/calendar/procurement</vt:lpwstr>
      </vt:variant>
      <vt:variant>
        <vt:lpwstr/>
      </vt:variant>
      <vt:variant>
        <vt:i4>7340047</vt:i4>
      </vt:variant>
      <vt:variant>
        <vt:i4>393</vt:i4>
      </vt:variant>
      <vt:variant>
        <vt:i4>0</vt:i4>
      </vt:variant>
      <vt:variant>
        <vt:i4>5</vt:i4>
      </vt:variant>
      <vt:variant>
        <vt:lpwstr>IssuingOffice@healthykids.org</vt:lpwstr>
      </vt:variant>
      <vt:variant>
        <vt:lpwstr/>
      </vt:variant>
      <vt:variant>
        <vt:i4>655418</vt:i4>
      </vt:variant>
      <vt:variant>
        <vt:i4>390</vt:i4>
      </vt:variant>
      <vt:variant>
        <vt:i4>0</vt:i4>
      </vt:variant>
      <vt:variant>
        <vt:i4>5</vt:i4>
      </vt:variant>
      <vt:variant>
        <vt:lpwstr>mailto:IssuingOffice@healthykids.org</vt:lpwstr>
      </vt:variant>
      <vt:variant>
        <vt:lpwstr/>
      </vt:variant>
      <vt:variant>
        <vt:i4>4194431</vt:i4>
      </vt:variant>
      <vt:variant>
        <vt:i4>387</vt:i4>
      </vt:variant>
      <vt:variant>
        <vt:i4>0</vt:i4>
      </vt:variant>
      <vt:variant>
        <vt:i4>5</vt:i4>
      </vt:variant>
      <vt:variant>
        <vt:lpwstr>C:\Users\boatwrightp\AppData\Local\Microsoft\Windows\INetCache\Content.Outlook\GBJ087BU\IssuingOffice@healthykids.org</vt:lpwstr>
      </vt:variant>
      <vt:variant>
        <vt:lpwstr/>
      </vt:variant>
      <vt:variant>
        <vt:i4>2293868</vt:i4>
      </vt:variant>
      <vt:variant>
        <vt:i4>384</vt:i4>
      </vt:variant>
      <vt:variant>
        <vt:i4>0</vt:i4>
      </vt:variant>
      <vt:variant>
        <vt:i4>5</vt:i4>
      </vt:variant>
      <vt:variant>
        <vt:lpwstr>https://www.healthykids.org/news/calendar/procurement/</vt:lpwstr>
      </vt:variant>
      <vt:variant>
        <vt:lpwstr/>
      </vt:variant>
      <vt:variant>
        <vt:i4>2293868</vt:i4>
      </vt:variant>
      <vt:variant>
        <vt:i4>381</vt:i4>
      </vt:variant>
      <vt:variant>
        <vt:i4>0</vt:i4>
      </vt:variant>
      <vt:variant>
        <vt:i4>5</vt:i4>
      </vt:variant>
      <vt:variant>
        <vt:lpwstr>https://www.healthykids.org/news/calendar/procurement/</vt:lpwstr>
      </vt:variant>
      <vt:variant>
        <vt:lpwstr/>
      </vt:variant>
      <vt:variant>
        <vt:i4>2293868</vt:i4>
      </vt:variant>
      <vt:variant>
        <vt:i4>378</vt:i4>
      </vt:variant>
      <vt:variant>
        <vt:i4>0</vt:i4>
      </vt:variant>
      <vt:variant>
        <vt:i4>5</vt:i4>
      </vt:variant>
      <vt:variant>
        <vt:lpwstr>https://www.healthykids.org/news/calendar/procurement/</vt:lpwstr>
      </vt:variant>
      <vt:variant>
        <vt:lpwstr/>
      </vt:variant>
      <vt:variant>
        <vt:i4>4194431</vt:i4>
      </vt:variant>
      <vt:variant>
        <vt:i4>375</vt:i4>
      </vt:variant>
      <vt:variant>
        <vt:i4>0</vt:i4>
      </vt:variant>
      <vt:variant>
        <vt:i4>5</vt:i4>
      </vt:variant>
      <vt:variant>
        <vt:lpwstr>C:\Users\boatwrightp\AppData\Local\Microsoft\Windows\INetCache\Content.Outlook\GBJ087BU\IssuingOffice@healthykids.org</vt:lpwstr>
      </vt:variant>
      <vt:variant>
        <vt:lpwstr/>
      </vt:variant>
      <vt:variant>
        <vt:i4>1048630</vt:i4>
      </vt:variant>
      <vt:variant>
        <vt:i4>368</vt:i4>
      </vt:variant>
      <vt:variant>
        <vt:i4>0</vt:i4>
      </vt:variant>
      <vt:variant>
        <vt:i4>5</vt:i4>
      </vt:variant>
      <vt:variant>
        <vt:lpwstr/>
      </vt:variant>
      <vt:variant>
        <vt:lpwstr>_Toc134637059</vt:lpwstr>
      </vt:variant>
      <vt:variant>
        <vt:i4>1048630</vt:i4>
      </vt:variant>
      <vt:variant>
        <vt:i4>362</vt:i4>
      </vt:variant>
      <vt:variant>
        <vt:i4>0</vt:i4>
      </vt:variant>
      <vt:variant>
        <vt:i4>5</vt:i4>
      </vt:variant>
      <vt:variant>
        <vt:lpwstr/>
      </vt:variant>
      <vt:variant>
        <vt:lpwstr>_Toc134637058</vt:lpwstr>
      </vt:variant>
      <vt:variant>
        <vt:i4>1048630</vt:i4>
      </vt:variant>
      <vt:variant>
        <vt:i4>356</vt:i4>
      </vt:variant>
      <vt:variant>
        <vt:i4>0</vt:i4>
      </vt:variant>
      <vt:variant>
        <vt:i4>5</vt:i4>
      </vt:variant>
      <vt:variant>
        <vt:lpwstr/>
      </vt:variant>
      <vt:variant>
        <vt:lpwstr>_Toc134637057</vt:lpwstr>
      </vt:variant>
      <vt:variant>
        <vt:i4>1048630</vt:i4>
      </vt:variant>
      <vt:variant>
        <vt:i4>350</vt:i4>
      </vt:variant>
      <vt:variant>
        <vt:i4>0</vt:i4>
      </vt:variant>
      <vt:variant>
        <vt:i4>5</vt:i4>
      </vt:variant>
      <vt:variant>
        <vt:lpwstr/>
      </vt:variant>
      <vt:variant>
        <vt:lpwstr>_Toc134637056</vt:lpwstr>
      </vt:variant>
      <vt:variant>
        <vt:i4>1048630</vt:i4>
      </vt:variant>
      <vt:variant>
        <vt:i4>344</vt:i4>
      </vt:variant>
      <vt:variant>
        <vt:i4>0</vt:i4>
      </vt:variant>
      <vt:variant>
        <vt:i4>5</vt:i4>
      </vt:variant>
      <vt:variant>
        <vt:lpwstr/>
      </vt:variant>
      <vt:variant>
        <vt:lpwstr>_Toc134637055</vt:lpwstr>
      </vt:variant>
      <vt:variant>
        <vt:i4>1048630</vt:i4>
      </vt:variant>
      <vt:variant>
        <vt:i4>338</vt:i4>
      </vt:variant>
      <vt:variant>
        <vt:i4>0</vt:i4>
      </vt:variant>
      <vt:variant>
        <vt:i4>5</vt:i4>
      </vt:variant>
      <vt:variant>
        <vt:lpwstr/>
      </vt:variant>
      <vt:variant>
        <vt:lpwstr>_Toc134637054</vt:lpwstr>
      </vt:variant>
      <vt:variant>
        <vt:i4>1048630</vt:i4>
      </vt:variant>
      <vt:variant>
        <vt:i4>332</vt:i4>
      </vt:variant>
      <vt:variant>
        <vt:i4>0</vt:i4>
      </vt:variant>
      <vt:variant>
        <vt:i4>5</vt:i4>
      </vt:variant>
      <vt:variant>
        <vt:lpwstr/>
      </vt:variant>
      <vt:variant>
        <vt:lpwstr>_Toc134637053</vt:lpwstr>
      </vt:variant>
      <vt:variant>
        <vt:i4>1048630</vt:i4>
      </vt:variant>
      <vt:variant>
        <vt:i4>326</vt:i4>
      </vt:variant>
      <vt:variant>
        <vt:i4>0</vt:i4>
      </vt:variant>
      <vt:variant>
        <vt:i4>5</vt:i4>
      </vt:variant>
      <vt:variant>
        <vt:lpwstr/>
      </vt:variant>
      <vt:variant>
        <vt:lpwstr>_Toc134637052</vt:lpwstr>
      </vt:variant>
      <vt:variant>
        <vt:i4>1048630</vt:i4>
      </vt:variant>
      <vt:variant>
        <vt:i4>320</vt:i4>
      </vt:variant>
      <vt:variant>
        <vt:i4>0</vt:i4>
      </vt:variant>
      <vt:variant>
        <vt:i4>5</vt:i4>
      </vt:variant>
      <vt:variant>
        <vt:lpwstr/>
      </vt:variant>
      <vt:variant>
        <vt:lpwstr>_Toc134637051</vt:lpwstr>
      </vt:variant>
      <vt:variant>
        <vt:i4>1048630</vt:i4>
      </vt:variant>
      <vt:variant>
        <vt:i4>314</vt:i4>
      </vt:variant>
      <vt:variant>
        <vt:i4>0</vt:i4>
      </vt:variant>
      <vt:variant>
        <vt:i4>5</vt:i4>
      </vt:variant>
      <vt:variant>
        <vt:lpwstr/>
      </vt:variant>
      <vt:variant>
        <vt:lpwstr>_Toc134637050</vt:lpwstr>
      </vt:variant>
      <vt:variant>
        <vt:i4>1114166</vt:i4>
      </vt:variant>
      <vt:variant>
        <vt:i4>308</vt:i4>
      </vt:variant>
      <vt:variant>
        <vt:i4>0</vt:i4>
      </vt:variant>
      <vt:variant>
        <vt:i4>5</vt:i4>
      </vt:variant>
      <vt:variant>
        <vt:lpwstr/>
      </vt:variant>
      <vt:variant>
        <vt:lpwstr>_Toc134637049</vt:lpwstr>
      </vt:variant>
      <vt:variant>
        <vt:i4>1114166</vt:i4>
      </vt:variant>
      <vt:variant>
        <vt:i4>302</vt:i4>
      </vt:variant>
      <vt:variant>
        <vt:i4>0</vt:i4>
      </vt:variant>
      <vt:variant>
        <vt:i4>5</vt:i4>
      </vt:variant>
      <vt:variant>
        <vt:lpwstr/>
      </vt:variant>
      <vt:variant>
        <vt:lpwstr>_Toc134637048</vt:lpwstr>
      </vt:variant>
      <vt:variant>
        <vt:i4>1114166</vt:i4>
      </vt:variant>
      <vt:variant>
        <vt:i4>296</vt:i4>
      </vt:variant>
      <vt:variant>
        <vt:i4>0</vt:i4>
      </vt:variant>
      <vt:variant>
        <vt:i4>5</vt:i4>
      </vt:variant>
      <vt:variant>
        <vt:lpwstr/>
      </vt:variant>
      <vt:variant>
        <vt:lpwstr>_Toc134637047</vt:lpwstr>
      </vt:variant>
      <vt:variant>
        <vt:i4>1114166</vt:i4>
      </vt:variant>
      <vt:variant>
        <vt:i4>290</vt:i4>
      </vt:variant>
      <vt:variant>
        <vt:i4>0</vt:i4>
      </vt:variant>
      <vt:variant>
        <vt:i4>5</vt:i4>
      </vt:variant>
      <vt:variant>
        <vt:lpwstr/>
      </vt:variant>
      <vt:variant>
        <vt:lpwstr>_Toc134637046</vt:lpwstr>
      </vt:variant>
      <vt:variant>
        <vt:i4>1114166</vt:i4>
      </vt:variant>
      <vt:variant>
        <vt:i4>284</vt:i4>
      </vt:variant>
      <vt:variant>
        <vt:i4>0</vt:i4>
      </vt:variant>
      <vt:variant>
        <vt:i4>5</vt:i4>
      </vt:variant>
      <vt:variant>
        <vt:lpwstr/>
      </vt:variant>
      <vt:variant>
        <vt:lpwstr>_Toc134637045</vt:lpwstr>
      </vt:variant>
      <vt:variant>
        <vt:i4>1114166</vt:i4>
      </vt:variant>
      <vt:variant>
        <vt:i4>278</vt:i4>
      </vt:variant>
      <vt:variant>
        <vt:i4>0</vt:i4>
      </vt:variant>
      <vt:variant>
        <vt:i4>5</vt:i4>
      </vt:variant>
      <vt:variant>
        <vt:lpwstr/>
      </vt:variant>
      <vt:variant>
        <vt:lpwstr>_Toc134637044</vt:lpwstr>
      </vt:variant>
      <vt:variant>
        <vt:i4>1114166</vt:i4>
      </vt:variant>
      <vt:variant>
        <vt:i4>272</vt:i4>
      </vt:variant>
      <vt:variant>
        <vt:i4>0</vt:i4>
      </vt:variant>
      <vt:variant>
        <vt:i4>5</vt:i4>
      </vt:variant>
      <vt:variant>
        <vt:lpwstr/>
      </vt:variant>
      <vt:variant>
        <vt:lpwstr>_Toc134637043</vt:lpwstr>
      </vt:variant>
      <vt:variant>
        <vt:i4>1114166</vt:i4>
      </vt:variant>
      <vt:variant>
        <vt:i4>266</vt:i4>
      </vt:variant>
      <vt:variant>
        <vt:i4>0</vt:i4>
      </vt:variant>
      <vt:variant>
        <vt:i4>5</vt:i4>
      </vt:variant>
      <vt:variant>
        <vt:lpwstr/>
      </vt:variant>
      <vt:variant>
        <vt:lpwstr>_Toc134637042</vt:lpwstr>
      </vt:variant>
      <vt:variant>
        <vt:i4>1114166</vt:i4>
      </vt:variant>
      <vt:variant>
        <vt:i4>260</vt:i4>
      </vt:variant>
      <vt:variant>
        <vt:i4>0</vt:i4>
      </vt:variant>
      <vt:variant>
        <vt:i4>5</vt:i4>
      </vt:variant>
      <vt:variant>
        <vt:lpwstr/>
      </vt:variant>
      <vt:variant>
        <vt:lpwstr>_Toc134637041</vt:lpwstr>
      </vt:variant>
      <vt:variant>
        <vt:i4>1114166</vt:i4>
      </vt:variant>
      <vt:variant>
        <vt:i4>254</vt:i4>
      </vt:variant>
      <vt:variant>
        <vt:i4>0</vt:i4>
      </vt:variant>
      <vt:variant>
        <vt:i4>5</vt:i4>
      </vt:variant>
      <vt:variant>
        <vt:lpwstr/>
      </vt:variant>
      <vt:variant>
        <vt:lpwstr>_Toc134637040</vt:lpwstr>
      </vt:variant>
      <vt:variant>
        <vt:i4>1441846</vt:i4>
      </vt:variant>
      <vt:variant>
        <vt:i4>248</vt:i4>
      </vt:variant>
      <vt:variant>
        <vt:i4>0</vt:i4>
      </vt:variant>
      <vt:variant>
        <vt:i4>5</vt:i4>
      </vt:variant>
      <vt:variant>
        <vt:lpwstr/>
      </vt:variant>
      <vt:variant>
        <vt:lpwstr>_Toc134637039</vt:lpwstr>
      </vt:variant>
      <vt:variant>
        <vt:i4>1441846</vt:i4>
      </vt:variant>
      <vt:variant>
        <vt:i4>242</vt:i4>
      </vt:variant>
      <vt:variant>
        <vt:i4>0</vt:i4>
      </vt:variant>
      <vt:variant>
        <vt:i4>5</vt:i4>
      </vt:variant>
      <vt:variant>
        <vt:lpwstr/>
      </vt:variant>
      <vt:variant>
        <vt:lpwstr>_Toc134637038</vt:lpwstr>
      </vt:variant>
      <vt:variant>
        <vt:i4>1441846</vt:i4>
      </vt:variant>
      <vt:variant>
        <vt:i4>236</vt:i4>
      </vt:variant>
      <vt:variant>
        <vt:i4>0</vt:i4>
      </vt:variant>
      <vt:variant>
        <vt:i4>5</vt:i4>
      </vt:variant>
      <vt:variant>
        <vt:lpwstr/>
      </vt:variant>
      <vt:variant>
        <vt:lpwstr>_Toc134637037</vt:lpwstr>
      </vt:variant>
      <vt:variant>
        <vt:i4>1441846</vt:i4>
      </vt:variant>
      <vt:variant>
        <vt:i4>230</vt:i4>
      </vt:variant>
      <vt:variant>
        <vt:i4>0</vt:i4>
      </vt:variant>
      <vt:variant>
        <vt:i4>5</vt:i4>
      </vt:variant>
      <vt:variant>
        <vt:lpwstr/>
      </vt:variant>
      <vt:variant>
        <vt:lpwstr>_Toc134637036</vt:lpwstr>
      </vt:variant>
      <vt:variant>
        <vt:i4>1441846</vt:i4>
      </vt:variant>
      <vt:variant>
        <vt:i4>224</vt:i4>
      </vt:variant>
      <vt:variant>
        <vt:i4>0</vt:i4>
      </vt:variant>
      <vt:variant>
        <vt:i4>5</vt:i4>
      </vt:variant>
      <vt:variant>
        <vt:lpwstr/>
      </vt:variant>
      <vt:variant>
        <vt:lpwstr>_Toc134637035</vt:lpwstr>
      </vt:variant>
      <vt:variant>
        <vt:i4>1441846</vt:i4>
      </vt:variant>
      <vt:variant>
        <vt:i4>218</vt:i4>
      </vt:variant>
      <vt:variant>
        <vt:i4>0</vt:i4>
      </vt:variant>
      <vt:variant>
        <vt:i4>5</vt:i4>
      </vt:variant>
      <vt:variant>
        <vt:lpwstr/>
      </vt:variant>
      <vt:variant>
        <vt:lpwstr>_Toc134637034</vt:lpwstr>
      </vt:variant>
      <vt:variant>
        <vt:i4>1441846</vt:i4>
      </vt:variant>
      <vt:variant>
        <vt:i4>212</vt:i4>
      </vt:variant>
      <vt:variant>
        <vt:i4>0</vt:i4>
      </vt:variant>
      <vt:variant>
        <vt:i4>5</vt:i4>
      </vt:variant>
      <vt:variant>
        <vt:lpwstr/>
      </vt:variant>
      <vt:variant>
        <vt:lpwstr>_Toc134637033</vt:lpwstr>
      </vt:variant>
      <vt:variant>
        <vt:i4>1441846</vt:i4>
      </vt:variant>
      <vt:variant>
        <vt:i4>206</vt:i4>
      </vt:variant>
      <vt:variant>
        <vt:i4>0</vt:i4>
      </vt:variant>
      <vt:variant>
        <vt:i4>5</vt:i4>
      </vt:variant>
      <vt:variant>
        <vt:lpwstr/>
      </vt:variant>
      <vt:variant>
        <vt:lpwstr>_Toc134637032</vt:lpwstr>
      </vt:variant>
      <vt:variant>
        <vt:i4>1441846</vt:i4>
      </vt:variant>
      <vt:variant>
        <vt:i4>200</vt:i4>
      </vt:variant>
      <vt:variant>
        <vt:i4>0</vt:i4>
      </vt:variant>
      <vt:variant>
        <vt:i4>5</vt:i4>
      </vt:variant>
      <vt:variant>
        <vt:lpwstr/>
      </vt:variant>
      <vt:variant>
        <vt:lpwstr>_Toc134637031</vt:lpwstr>
      </vt:variant>
      <vt:variant>
        <vt:i4>1441846</vt:i4>
      </vt:variant>
      <vt:variant>
        <vt:i4>194</vt:i4>
      </vt:variant>
      <vt:variant>
        <vt:i4>0</vt:i4>
      </vt:variant>
      <vt:variant>
        <vt:i4>5</vt:i4>
      </vt:variant>
      <vt:variant>
        <vt:lpwstr/>
      </vt:variant>
      <vt:variant>
        <vt:lpwstr>_Toc134637030</vt:lpwstr>
      </vt:variant>
      <vt:variant>
        <vt:i4>1507382</vt:i4>
      </vt:variant>
      <vt:variant>
        <vt:i4>188</vt:i4>
      </vt:variant>
      <vt:variant>
        <vt:i4>0</vt:i4>
      </vt:variant>
      <vt:variant>
        <vt:i4>5</vt:i4>
      </vt:variant>
      <vt:variant>
        <vt:lpwstr/>
      </vt:variant>
      <vt:variant>
        <vt:lpwstr>_Toc134637029</vt:lpwstr>
      </vt:variant>
      <vt:variant>
        <vt:i4>1507382</vt:i4>
      </vt:variant>
      <vt:variant>
        <vt:i4>182</vt:i4>
      </vt:variant>
      <vt:variant>
        <vt:i4>0</vt:i4>
      </vt:variant>
      <vt:variant>
        <vt:i4>5</vt:i4>
      </vt:variant>
      <vt:variant>
        <vt:lpwstr/>
      </vt:variant>
      <vt:variant>
        <vt:lpwstr>_Toc134637028</vt:lpwstr>
      </vt:variant>
      <vt:variant>
        <vt:i4>1507382</vt:i4>
      </vt:variant>
      <vt:variant>
        <vt:i4>176</vt:i4>
      </vt:variant>
      <vt:variant>
        <vt:i4>0</vt:i4>
      </vt:variant>
      <vt:variant>
        <vt:i4>5</vt:i4>
      </vt:variant>
      <vt:variant>
        <vt:lpwstr/>
      </vt:variant>
      <vt:variant>
        <vt:lpwstr>_Toc134637027</vt:lpwstr>
      </vt:variant>
      <vt:variant>
        <vt:i4>1507382</vt:i4>
      </vt:variant>
      <vt:variant>
        <vt:i4>170</vt:i4>
      </vt:variant>
      <vt:variant>
        <vt:i4>0</vt:i4>
      </vt:variant>
      <vt:variant>
        <vt:i4>5</vt:i4>
      </vt:variant>
      <vt:variant>
        <vt:lpwstr/>
      </vt:variant>
      <vt:variant>
        <vt:lpwstr>_Toc134637026</vt:lpwstr>
      </vt:variant>
      <vt:variant>
        <vt:i4>1507382</vt:i4>
      </vt:variant>
      <vt:variant>
        <vt:i4>164</vt:i4>
      </vt:variant>
      <vt:variant>
        <vt:i4>0</vt:i4>
      </vt:variant>
      <vt:variant>
        <vt:i4>5</vt:i4>
      </vt:variant>
      <vt:variant>
        <vt:lpwstr/>
      </vt:variant>
      <vt:variant>
        <vt:lpwstr>_Toc134637025</vt:lpwstr>
      </vt:variant>
      <vt:variant>
        <vt:i4>1507382</vt:i4>
      </vt:variant>
      <vt:variant>
        <vt:i4>158</vt:i4>
      </vt:variant>
      <vt:variant>
        <vt:i4>0</vt:i4>
      </vt:variant>
      <vt:variant>
        <vt:i4>5</vt:i4>
      </vt:variant>
      <vt:variant>
        <vt:lpwstr/>
      </vt:variant>
      <vt:variant>
        <vt:lpwstr>_Toc134637024</vt:lpwstr>
      </vt:variant>
      <vt:variant>
        <vt:i4>1507382</vt:i4>
      </vt:variant>
      <vt:variant>
        <vt:i4>152</vt:i4>
      </vt:variant>
      <vt:variant>
        <vt:i4>0</vt:i4>
      </vt:variant>
      <vt:variant>
        <vt:i4>5</vt:i4>
      </vt:variant>
      <vt:variant>
        <vt:lpwstr/>
      </vt:variant>
      <vt:variant>
        <vt:lpwstr>_Toc134637023</vt:lpwstr>
      </vt:variant>
      <vt:variant>
        <vt:i4>1507382</vt:i4>
      </vt:variant>
      <vt:variant>
        <vt:i4>146</vt:i4>
      </vt:variant>
      <vt:variant>
        <vt:i4>0</vt:i4>
      </vt:variant>
      <vt:variant>
        <vt:i4>5</vt:i4>
      </vt:variant>
      <vt:variant>
        <vt:lpwstr/>
      </vt:variant>
      <vt:variant>
        <vt:lpwstr>_Toc134637022</vt:lpwstr>
      </vt:variant>
      <vt:variant>
        <vt:i4>1507382</vt:i4>
      </vt:variant>
      <vt:variant>
        <vt:i4>140</vt:i4>
      </vt:variant>
      <vt:variant>
        <vt:i4>0</vt:i4>
      </vt:variant>
      <vt:variant>
        <vt:i4>5</vt:i4>
      </vt:variant>
      <vt:variant>
        <vt:lpwstr/>
      </vt:variant>
      <vt:variant>
        <vt:lpwstr>_Toc134637021</vt:lpwstr>
      </vt:variant>
      <vt:variant>
        <vt:i4>1507382</vt:i4>
      </vt:variant>
      <vt:variant>
        <vt:i4>134</vt:i4>
      </vt:variant>
      <vt:variant>
        <vt:i4>0</vt:i4>
      </vt:variant>
      <vt:variant>
        <vt:i4>5</vt:i4>
      </vt:variant>
      <vt:variant>
        <vt:lpwstr/>
      </vt:variant>
      <vt:variant>
        <vt:lpwstr>_Toc134637020</vt:lpwstr>
      </vt:variant>
      <vt:variant>
        <vt:i4>1310774</vt:i4>
      </vt:variant>
      <vt:variant>
        <vt:i4>128</vt:i4>
      </vt:variant>
      <vt:variant>
        <vt:i4>0</vt:i4>
      </vt:variant>
      <vt:variant>
        <vt:i4>5</vt:i4>
      </vt:variant>
      <vt:variant>
        <vt:lpwstr/>
      </vt:variant>
      <vt:variant>
        <vt:lpwstr>_Toc134637019</vt:lpwstr>
      </vt:variant>
      <vt:variant>
        <vt:i4>1310774</vt:i4>
      </vt:variant>
      <vt:variant>
        <vt:i4>122</vt:i4>
      </vt:variant>
      <vt:variant>
        <vt:i4>0</vt:i4>
      </vt:variant>
      <vt:variant>
        <vt:i4>5</vt:i4>
      </vt:variant>
      <vt:variant>
        <vt:lpwstr/>
      </vt:variant>
      <vt:variant>
        <vt:lpwstr>_Toc134637018</vt:lpwstr>
      </vt:variant>
      <vt:variant>
        <vt:i4>1310774</vt:i4>
      </vt:variant>
      <vt:variant>
        <vt:i4>116</vt:i4>
      </vt:variant>
      <vt:variant>
        <vt:i4>0</vt:i4>
      </vt:variant>
      <vt:variant>
        <vt:i4>5</vt:i4>
      </vt:variant>
      <vt:variant>
        <vt:lpwstr/>
      </vt:variant>
      <vt:variant>
        <vt:lpwstr>_Toc134637017</vt:lpwstr>
      </vt:variant>
      <vt:variant>
        <vt:i4>1310774</vt:i4>
      </vt:variant>
      <vt:variant>
        <vt:i4>110</vt:i4>
      </vt:variant>
      <vt:variant>
        <vt:i4>0</vt:i4>
      </vt:variant>
      <vt:variant>
        <vt:i4>5</vt:i4>
      </vt:variant>
      <vt:variant>
        <vt:lpwstr/>
      </vt:variant>
      <vt:variant>
        <vt:lpwstr>_Toc134637016</vt:lpwstr>
      </vt:variant>
      <vt:variant>
        <vt:i4>1310774</vt:i4>
      </vt:variant>
      <vt:variant>
        <vt:i4>104</vt:i4>
      </vt:variant>
      <vt:variant>
        <vt:i4>0</vt:i4>
      </vt:variant>
      <vt:variant>
        <vt:i4>5</vt:i4>
      </vt:variant>
      <vt:variant>
        <vt:lpwstr/>
      </vt:variant>
      <vt:variant>
        <vt:lpwstr>_Toc134637015</vt:lpwstr>
      </vt:variant>
      <vt:variant>
        <vt:i4>1310774</vt:i4>
      </vt:variant>
      <vt:variant>
        <vt:i4>98</vt:i4>
      </vt:variant>
      <vt:variant>
        <vt:i4>0</vt:i4>
      </vt:variant>
      <vt:variant>
        <vt:i4>5</vt:i4>
      </vt:variant>
      <vt:variant>
        <vt:lpwstr/>
      </vt:variant>
      <vt:variant>
        <vt:lpwstr>_Toc134637014</vt:lpwstr>
      </vt:variant>
      <vt:variant>
        <vt:i4>1310774</vt:i4>
      </vt:variant>
      <vt:variant>
        <vt:i4>92</vt:i4>
      </vt:variant>
      <vt:variant>
        <vt:i4>0</vt:i4>
      </vt:variant>
      <vt:variant>
        <vt:i4>5</vt:i4>
      </vt:variant>
      <vt:variant>
        <vt:lpwstr/>
      </vt:variant>
      <vt:variant>
        <vt:lpwstr>_Toc134637013</vt:lpwstr>
      </vt:variant>
      <vt:variant>
        <vt:i4>1310774</vt:i4>
      </vt:variant>
      <vt:variant>
        <vt:i4>86</vt:i4>
      </vt:variant>
      <vt:variant>
        <vt:i4>0</vt:i4>
      </vt:variant>
      <vt:variant>
        <vt:i4>5</vt:i4>
      </vt:variant>
      <vt:variant>
        <vt:lpwstr/>
      </vt:variant>
      <vt:variant>
        <vt:lpwstr>_Toc134637012</vt:lpwstr>
      </vt:variant>
      <vt:variant>
        <vt:i4>1310774</vt:i4>
      </vt:variant>
      <vt:variant>
        <vt:i4>80</vt:i4>
      </vt:variant>
      <vt:variant>
        <vt:i4>0</vt:i4>
      </vt:variant>
      <vt:variant>
        <vt:i4>5</vt:i4>
      </vt:variant>
      <vt:variant>
        <vt:lpwstr/>
      </vt:variant>
      <vt:variant>
        <vt:lpwstr>_Toc134637011</vt:lpwstr>
      </vt:variant>
      <vt:variant>
        <vt:i4>1310774</vt:i4>
      </vt:variant>
      <vt:variant>
        <vt:i4>74</vt:i4>
      </vt:variant>
      <vt:variant>
        <vt:i4>0</vt:i4>
      </vt:variant>
      <vt:variant>
        <vt:i4>5</vt:i4>
      </vt:variant>
      <vt:variant>
        <vt:lpwstr/>
      </vt:variant>
      <vt:variant>
        <vt:lpwstr>_Toc134637010</vt:lpwstr>
      </vt:variant>
      <vt:variant>
        <vt:i4>1376310</vt:i4>
      </vt:variant>
      <vt:variant>
        <vt:i4>68</vt:i4>
      </vt:variant>
      <vt:variant>
        <vt:i4>0</vt:i4>
      </vt:variant>
      <vt:variant>
        <vt:i4>5</vt:i4>
      </vt:variant>
      <vt:variant>
        <vt:lpwstr/>
      </vt:variant>
      <vt:variant>
        <vt:lpwstr>_Toc134637009</vt:lpwstr>
      </vt:variant>
      <vt:variant>
        <vt:i4>1376310</vt:i4>
      </vt:variant>
      <vt:variant>
        <vt:i4>62</vt:i4>
      </vt:variant>
      <vt:variant>
        <vt:i4>0</vt:i4>
      </vt:variant>
      <vt:variant>
        <vt:i4>5</vt:i4>
      </vt:variant>
      <vt:variant>
        <vt:lpwstr/>
      </vt:variant>
      <vt:variant>
        <vt:lpwstr>_Toc134637008</vt:lpwstr>
      </vt:variant>
      <vt:variant>
        <vt:i4>1376310</vt:i4>
      </vt:variant>
      <vt:variant>
        <vt:i4>56</vt:i4>
      </vt:variant>
      <vt:variant>
        <vt:i4>0</vt:i4>
      </vt:variant>
      <vt:variant>
        <vt:i4>5</vt:i4>
      </vt:variant>
      <vt:variant>
        <vt:lpwstr/>
      </vt:variant>
      <vt:variant>
        <vt:lpwstr>_Toc134637007</vt:lpwstr>
      </vt:variant>
      <vt:variant>
        <vt:i4>1376310</vt:i4>
      </vt:variant>
      <vt:variant>
        <vt:i4>50</vt:i4>
      </vt:variant>
      <vt:variant>
        <vt:i4>0</vt:i4>
      </vt:variant>
      <vt:variant>
        <vt:i4>5</vt:i4>
      </vt:variant>
      <vt:variant>
        <vt:lpwstr/>
      </vt:variant>
      <vt:variant>
        <vt:lpwstr>_Toc134637006</vt:lpwstr>
      </vt:variant>
      <vt:variant>
        <vt:i4>1376310</vt:i4>
      </vt:variant>
      <vt:variant>
        <vt:i4>44</vt:i4>
      </vt:variant>
      <vt:variant>
        <vt:i4>0</vt:i4>
      </vt:variant>
      <vt:variant>
        <vt:i4>5</vt:i4>
      </vt:variant>
      <vt:variant>
        <vt:lpwstr/>
      </vt:variant>
      <vt:variant>
        <vt:lpwstr>_Toc134637005</vt:lpwstr>
      </vt:variant>
      <vt:variant>
        <vt:i4>1376310</vt:i4>
      </vt:variant>
      <vt:variant>
        <vt:i4>38</vt:i4>
      </vt:variant>
      <vt:variant>
        <vt:i4>0</vt:i4>
      </vt:variant>
      <vt:variant>
        <vt:i4>5</vt:i4>
      </vt:variant>
      <vt:variant>
        <vt:lpwstr/>
      </vt:variant>
      <vt:variant>
        <vt:lpwstr>_Toc134637004</vt:lpwstr>
      </vt:variant>
      <vt:variant>
        <vt:i4>1376310</vt:i4>
      </vt:variant>
      <vt:variant>
        <vt:i4>32</vt:i4>
      </vt:variant>
      <vt:variant>
        <vt:i4>0</vt:i4>
      </vt:variant>
      <vt:variant>
        <vt:i4>5</vt:i4>
      </vt:variant>
      <vt:variant>
        <vt:lpwstr/>
      </vt:variant>
      <vt:variant>
        <vt:lpwstr>_Toc134637003</vt:lpwstr>
      </vt:variant>
      <vt:variant>
        <vt:i4>1376310</vt:i4>
      </vt:variant>
      <vt:variant>
        <vt:i4>26</vt:i4>
      </vt:variant>
      <vt:variant>
        <vt:i4>0</vt:i4>
      </vt:variant>
      <vt:variant>
        <vt:i4>5</vt:i4>
      </vt:variant>
      <vt:variant>
        <vt:lpwstr/>
      </vt:variant>
      <vt:variant>
        <vt:lpwstr>_Toc134637002</vt:lpwstr>
      </vt:variant>
      <vt:variant>
        <vt:i4>1376310</vt:i4>
      </vt:variant>
      <vt:variant>
        <vt:i4>20</vt:i4>
      </vt:variant>
      <vt:variant>
        <vt:i4>0</vt:i4>
      </vt:variant>
      <vt:variant>
        <vt:i4>5</vt:i4>
      </vt:variant>
      <vt:variant>
        <vt:lpwstr/>
      </vt:variant>
      <vt:variant>
        <vt:lpwstr>_Toc134637001</vt:lpwstr>
      </vt:variant>
      <vt:variant>
        <vt:i4>1376310</vt:i4>
      </vt:variant>
      <vt:variant>
        <vt:i4>14</vt:i4>
      </vt:variant>
      <vt:variant>
        <vt:i4>0</vt:i4>
      </vt:variant>
      <vt:variant>
        <vt:i4>5</vt:i4>
      </vt:variant>
      <vt:variant>
        <vt:lpwstr/>
      </vt:variant>
      <vt:variant>
        <vt:lpwstr>_Toc134637000</vt:lpwstr>
      </vt:variant>
      <vt:variant>
        <vt:i4>1900607</vt:i4>
      </vt:variant>
      <vt:variant>
        <vt:i4>8</vt:i4>
      </vt:variant>
      <vt:variant>
        <vt:i4>0</vt:i4>
      </vt:variant>
      <vt:variant>
        <vt:i4>5</vt:i4>
      </vt:variant>
      <vt:variant>
        <vt:lpwstr/>
      </vt:variant>
      <vt:variant>
        <vt:lpwstr>_Toc134636999</vt:lpwstr>
      </vt:variant>
      <vt:variant>
        <vt:i4>1900607</vt:i4>
      </vt:variant>
      <vt:variant>
        <vt:i4>2</vt:i4>
      </vt:variant>
      <vt:variant>
        <vt:i4>0</vt:i4>
      </vt:variant>
      <vt:variant>
        <vt:i4>5</vt:i4>
      </vt:variant>
      <vt:variant>
        <vt:lpwstr/>
      </vt:variant>
      <vt:variant>
        <vt:lpwstr>_Toc134636998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Suzetta Furlong</cp:lastModifiedBy>
  <cp:revision>301</cp:revision>
  <cp:lastPrinted>2023-05-11T20:34:00Z</cp:lastPrinted>
  <dcterms:created xsi:type="dcterms:W3CDTF">2023-03-22T19:50:00Z</dcterms:created>
  <dcterms:modified xsi:type="dcterms:W3CDTF">2023-05-11T21:36:00Z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